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36" w:rsidRDefault="00787036">
      <w:pPr>
        <w:pStyle w:val="a7"/>
        <w:rPr>
          <w:sz w:val="25"/>
          <w:szCs w:val="28"/>
        </w:rPr>
      </w:pPr>
    </w:p>
    <w:p w:rsidR="00787036" w:rsidRDefault="00626CB5">
      <w:pPr>
        <w:pStyle w:val="a7"/>
        <w:jc w:val="center"/>
      </w:pPr>
      <w:r>
        <w:rPr>
          <w:sz w:val="28"/>
          <w:szCs w:val="28"/>
        </w:rPr>
        <w:t>Внимание Конкурс!</w:t>
      </w:r>
    </w:p>
    <w:p w:rsidR="00787036" w:rsidRDefault="00626CB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 23 октября по 21 ноября 2017 года  проводится региональный этап Всероссийского конкурса «Молодой предприниматель России - 2017»  на территории Ивановской области. К участию в региональном конкурсе допускаются граждане Российской Федерации в возрасте от 1</w:t>
      </w:r>
      <w:r>
        <w:rPr>
          <w:sz w:val="28"/>
          <w:szCs w:val="28"/>
        </w:rPr>
        <w:t>6 до 30 полных лет на момент подачи заявки на участие. Уважаемые индивидуальные предприним</w:t>
      </w:r>
      <w:r w:rsidR="003D6C96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тели подавайте заявки и участвуйте в конкурсе. </w:t>
      </w: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p w:rsidR="00787036" w:rsidRDefault="00787036">
      <w:pPr>
        <w:pStyle w:val="a7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787036">
        <w:tc>
          <w:tcPr>
            <w:tcW w:w="4927" w:type="dxa"/>
            <w:shd w:val="clear" w:color="auto" w:fill="auto"/>
          </w:tcPr>
          <w:p w:rsidR="00787036" w:rsidRDefault="00787036">
            <w:pPr>
              <w:spacing w:before="120"/>
              <w:ind w:right="34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87036" w:rsidRDefault="00626CB5">
            <w:pPr>
              <w:ind w:righ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787036" w:rsidRDefault="00787036">
            <w:pPr>
              <w:ind w:right="34"/>
              <w:contextualSpacing/>
              <w:rPr>
                <w:sz w:val="28"/>
                <w:szCs w:val="28"/>
              </w:rPr>
            </w:pPr>
          </w:p>
          <w:p w:rsidR="00787036" w:rsidRDefault="00626CB5">
            <w:pPr>
              <w:ind w:righ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787036" w:rsidRDefault="00626CB5">
            <w:pPr>
              <w:ind w:righ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Департамента </w:t>
            </w:r>
            <w:proofErr w:type="gramStart"/>
            <w:r>
              <w:rPr>
                <w:sz w:val="28"/>
                <w:szCs w:val="28"/>
              </w:rPr>
              <w:t>молодежной</w:t>
            </w:r>
            <w:proofErr w:type="gramEnd"/>
          </w:p>
          <w:p w:rsidR="00787036" w:rsidRDefault="00626CB5">
            <w:pPr>
              <w:ind w:righ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</w:t>
            </w:r>
            <w:r>
              <w:rPr>
                <w:sz w:val="28"/>
                <w:szCs w:val="28"/>
              </w:rPr>
              <w:t>и спорта Ивановской области</w:t>
            </w:r>
          </w:p>
          <w:p w:rsidR="00787036" w:rsidRDefault="00787036">
            <w:pPr>
              <w:ind w:right="34"/>
              <w:contextualSpacing/>
              <w:rPr>
                <w:sz w:val="28"/>
                <w:szCs w:val="28"/>
              </w:rPr>
            </w:pPr>
          </w:p>
          <w:p w:rsidR="00787036" w:rsidRDefault="00626CB5">
            <w:pPr>
              <w:ind w:righ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А.С. Лопатин</w:t>
            </w:r>
          </w:p>
          <w:p w:rsidR="00787036" w:rsidRDefault="00787036">
            <w:pPr>
              <w:ind w:right="34"/>
              <w:contextualSpacing/>
              <w:rPr>
                <w:sz w:val="28"/>
                <w:szCs w:val="28"/>
              </w:rPr>
            </w:pPr>
          </w:p>
          <w:p w:rsidR="00787036" w:rsidRDefault="00626CB5">
            <w:pPr>
              <w:spacing w:before="120"/>
              <w:ind w:righ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2017 г.</w:t>
            </w:r>
          </w:p>
          <w:p w:rsidR="00787036" w:rsidRDefault="00787036">
            <w:pPr>
              <w:spacing w:before="120"/>
              <w:ind w:right="34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787036" w:rsidRDefault="00787036">
      <w:pPr>
        <w:contextualSpacing/>
        <w:jc w:val="center"/>
        <w:outlineLvl w:val="0"/>
        <w:rPr>
          <w:b/>
          <w:bCs/>
          <w:sz w:val="28"/>
          <w:szCs w:val="28"/>
        </w:rPr>
      </w:pPr>
    </w:p>
    <w:p w:rsidR="00787036" w:rsidRDefault="00787036">
      <w:pPr>
        <w:contextualSpacing/>
        <w:jc w:val="center"/>
        <w:outlineLvl w:val="0"/>
        <w:rPr>
          <w:b/>
          <w:bCs/>
          <w:sz w:val="28"/>
          <w:szCs w:val="28"/>
        </w:rPr>
      </w:pPr>
    </w:p>
    <w:p w:rsidR="00787036" w:rsidRDefault="00787036">
      <w:pPr>
        <w:contextualSpacing/>
        <w:jc w:val="center"/>
        <w:outlineLvl w:val="0"/>
        <w:rPr>
          <w:b/>
          <w:bCs/>
          <w:sz w:val="28"/>
          <w:szCs w:val="28"/>
        </w:rPr>
      </w:pPr>
    </w:p>
    <w:p w:rsidR="00787036" w:rsidRDefault="00626CB5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787036" w:rsidRDefault="00626CB5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региональном этапе всероссийского конкурса </w:t>
      </w:r>
    </w:p>
    <w:p w:rsidR="00787036" w:rsidRDefault="00626CB5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«Молодой предприниматель России – 2017» </w:t>
      </w:r>
    </w:p>
    <w:p w:rsidR="00787036" w:rsidRDefault="00626CB5">
      <w:pPr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Ивановской области</w:t>
      </w:r>
    </w:p>
    <w:p w:rsidR="00787036" w:rsidRDefault="00787036">
      <w:pPr>
        <w:spacing w:after="120"/>
        <w:ind w:firstLine="792"/>
        <w:contextualSpacing/>
        <w:jc w:val="center"/>
        <w:rPr>
          <w:b/>
          <w:bCs/>
          <w:sz w:val="28"/>
          <w:szCs w:val="28"/>
        </w:rPr>
      </w:pPr>
    </w:p>
    <w:p w:rsidR="00787036" w:rsidRDefault="00626CB5">
      <w:pPr>
        <w:pStyle w:val="ab"/>
        <w:numPr>
          <w:ilvl w:val="0"/>
          <w:numId w:val="1"/>
        </w:num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о </w:t>
      </w:r>
      <w:r>
        <w:rPr>
          <w:b/>
          <w:bCs/>
          <w:sz w:val="28"/>
          <w:szCs w:val="28"/>
        </w:rPr>
        <w:t>Конкурсе</w:t>
      </w:r>
    </w:p>
    <w:p w:rsidR="00787036" w:rsidRDefault="00787036">
      <w:pPr>
        <w:pStyle w:val="ab"/>
        <w:spacing w:after="120"/>
        <w:ind w:left="1152"/>
        <w:rPr>
          <w:sz w:val="28"/>
          <w:szCs w:val="28"/>
        </w:rPr>
      </w:pPr>
    </w:p>
    <w:p w:rsidR="00787036" w:rsidRDefault="00626CB5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организации и проведения регионального этапа всероссийского конкурса «Молодой предприниматель России – 2017» на территории Ивановской области (далее региональный конкурс).</w:t>
      </w:r>
    </w:p>
    <w:p w:rsidR="00787036" w:rsidRDefault="00626CB5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1.2.Учредителем всероссийского</w:t>
      </w:r>
      <w:r>
        <w:rPr>
          <w:sz w:val="28"/>
          <w:szCs w:val="28"/>
        </w:rPr>
        <w:t xml:space="preserve"> конкурса «Молодой предприниматель России – 2017» является Федеральное агентство по делам молодёжи.</w:t>
      </w:r>
    </w:p>
    <w:p w:rsidR="00787036" w:rsidRDefault="0062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регионального конкурса является:</w:t>
      </w:r>
    </w:p>
    <w:p w:rsidR="00787036" w:rsidRDefault="00626CB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Департамент молодежной политики и спорта Ивановской области,</w:t>
      </w:r>
    </w:p>
    <w:p w:rsidR="00787036" w:rsidRDefault="00626CB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 поддержке:</w:t>
      </w:r>
    </w:p>
    <w:p w:rsidR="00787036" w:rsidRDefault="00626CB5">
      <w:pPr>
        <w:spacing w:after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Ивановского региональног</w:t>
      </w:r>
      <w:r>
        <w:rPr>
          <w:sz w:val="28"/>
          <w:szCs w:val="28"/>
        </w:rPr>
        <w:t>о отделения Общероссийской общественной организации «Инвестиционная Россия».</w:t>
      </w:r>
    </w:p>
    <w:p w:rsidR="00787036" w:rsidRDefault="00787036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787036" w:rsidRDefault="00626CB5">
      <w:pPr>
        <w:spacing w:after="120"/>
        <w:ind w:firstLine="792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Цель и задачи регионального конкурса</w:t>
      </w:r>
    </w:p>
    <w:p w:rsidR="00787036" w:rsidRDefault="00626CB5">
      <w:pPr>
        <w:spacing w:after="120"/>
        <w:ind w:firstLine="7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Цель регионального конкурса - популяризация предпринимательства как эффективной жизненной стратегии в молодежной среде.</w:t>
      </w:r>
    </w:p>
    <w:p w:rsidR="00787036" w:rsidRDefault="00626CB5">
      <w:pPr>
        <w:ind w:firstLine="7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Задачи р</w:t>
      </w:r>
      <w:r>
        <w:rPr>
          <w:sz w:val="28"/>
          <w:szCs w:val="28"/>
        </w:rPr>
        <w:t>егионального конкурса:</w:t>
      </w:r>
    </w:p>
    <w:p w:rsidR="00787036" w:rsidRDefault="00626CB5">
      <w:pPr>
        <w:ind w:firstLine="7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поощрение активных и одаренных молодых людей, ведущих предпринимательскую деятельность;</w:t>
      </w:r>
    </w:p>
    <w:p w:rsidR="00787036" w:rsidRDefault="00626CB5">
      <w:pPr>
        <w:spacing w:after="120"/>
        <w:ind w:firstLine="7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образа молодежного предпринимательства как важного фактора социально-экономического прогресса страны.</w:t>
      </w:r>
    </w:p>
    <w:p w:rsidR="00787036" w:rsidRDefault="00787036">
      <w:pPr>
        <w:spacing w:after="120"/>
        <w:ind w:firstLine="792"/>
        <w:contextualSpacing/>
        <w:jc w:val="both"/>
        <w:rPr>
          <w:sz w:val="28"/>
          <w:szCs w:val="28"/>
        </w:rPr>
      </w:pPr>
    </w:p>
    <w:p w:rsidR="00787036" w:rsidRDefault="00626CB5">
      <w:pPr>
        <w:spacing w:after="120"/>
        <w:ind w:firstLine="792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Участники регионального конкурса</w:t>
      </w:r>
    </w:p>
    <w:p w:rsidR="00787036" w:rsidRDefault="00626CB5">
      <w:pPr>
        <w:spacing w:after="120"/>
        <w:ind w:firstLine="709"/>
        <w:contextualSpacing/>
        <w:jc w:val="both"/>
        <w:rPr>
          <w:sz w:val="28"/>
          <w:szCs w:val="28"/>
        </w:rPr>
      </w:pPr>
      <w:bookmarkStart w:id="1" w:name="_Ref248837033"/>
      <w:bookmarkEnd w:id="1"/>
      <w:r>
        <w:rPr>
          <w:sz w:val="28"/>
          <w:szCs w:val="28"/>
        </w:rPr>
        <w:t xml:space="preserve">3.1. К участию в региональном конкурсе допускаются граждане Российской Федерации, в возрасте от 16 до 30 полных лет на момент подачи заявки на </w:t>
      </w:r>
      <w:r>
        <w:rPr>
          <w:sz w:val="28"/>
          <w:szCs w:val="28"/>
        </w:rPr>
        <w:lastRenderedPageBreak/>
        <w:t>участие, проживающие на территории Ивановской области. В региональном конкурс</w:t>
      </w:r>
      <w:r>
        <w:rPr>
          <w:sz w:val="28"/>
          <w:szCs w:val="28"/>
        </w:rPr>
        <w:t>е могут 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группа лиц, совместно участвующих в региональном конкурсе и представляющих общий бизнес, рассма</w:t>
      </w:r>
      <w:r>
        <w:rPr>
          <w:sz w:val="28"/>
          <w:szCs w:val="28"/>
        </w:rPr>
        <w:t>тривается как один участник.</w:t>
      </w:r>
    </w:p>
    <w:p w:rsidR="00787036" w:rsidRDefault="00626CB5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Требования к участникам регионального конкурса.</w:t>
      </w:r>
    </w:p>
    <w:p w:rsidR="00787036" w:rsidRDefault="0062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 регионального конкурса должен удовлетворять одному из следующих условий:</w:t>
      </w:r>
    </w:p>
    <w:p w:rsidR="00787036" w:rsidRDefault="00626C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являться индивидуальным предпринимателем, учредителем (соучредителем) юридического лица, з</w:t>
      </w:r>
      <w:r>
        <w:rPr>
          <w:sz w:val="28"/>
          <w:szCs w:val="28"/>
        </w:rPr>
        <w:t>арегистрированного в установленном законом порядке на территории РФ независимо от организационно-правовой формы и формы собственности;</w:t>
      </w:r>
    </w:p>
    <w:p w:rsidR="00787036" w:rsidRDefault="00626CB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входить в состав исполнительного органа юридического лица, зарегистрированного в установленном законом порядке на терри</w:t>
      </w:r>
      <w:r>
        <w:rPr>
          <w:sz w:val="28"/>
          <w:szCs w:val="28"/>
        </w:rPr>
        <w:t>тории РФ независимо от организационно-правовой формы и формы собственности.</w:t>
      </w:r>
    </w:p>
    <w:p w:rsidR="00787036" w:rsidRDefault="0062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региональном конкурсе не допускаются лица, представляющие компании:</w:t>
      </w:r>
    </w:p>
    <w:p w:rsidR="00787036" w:rsidRDefault="00626C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осуществляющие деятельность, запрещенную законодательством РФ;</w:t>
      </w:r>
    </w:p>
    <w:p w:rsidR="00787036" w:rsidRDefault="00626C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осуществляющие деятельность по пр</w:t>
      </w:r>
      <w:r>
        <w:rPr>
          <w:sz w:val="28"/>
          <w:szCs w:val="28"/>
        </w:rPr>
        <w:t>оизводству или продаже алкогольной и спиртосодержащей продукции, пива и напитков, изготовленных на его основе, а также табака, табачных изделий, курительных принадлежностей;</w:t>
      </w:r>
    </w:p>
    <w:p w:rsidR="00787036" w:rsidRDefault="00626CB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организующие или проводящие азартные игры.</w:t>
      </w:r>
    </w:p>
    <w:p w:rsidR="00787036" w:rsidRDefault="00626CB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участию в Конкурсе не допускаются П</w:t>
      </w:r>
      <w:r>
        <w:rPr>
          <w:sz w:val="28"/>
          <w:szCs w:val="28"/>
        </w:rPr>
        <w:t>обедители Конкурса двух предшествующих лет.</w:t>
      </w:r>
    </w:p>
    <w:p w:rsidR="00787036" w:rsidRDefault="00787036">
      <w:pPr>
        <w:ind w:firstLine="709"/>
        <w:jc w:val="both"/>
        <w:textAlignment w:val="baseline"/>
        <w:rPr>
          <w:sz w:val="28"/>
          <w:szCs w:val="28"/>
        </w:rPr>
      </w:pPr>
    </w:p>
    <w:p w:rsidR="00787036" w:rsidRDefault="00626CB5">
      <w:pPr>
        <w:spacing w:after="120"/>
        <w:ind w:firstLine="792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Руководство регионального конкурса</w:t>
      </w:r>
    </w:p>
    <w:p w:rsidR="00787036" w:rsidRDefault="00626CB5">
      <w:pPr>
        <w:ind w:firstLine="79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Организаторы регионального конкурса:</w:t>
      </w:r>
    </w:p>
    <w:p w:rsidR="00787036" w:rsidRDefault="00626C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формируют состав жюри регионального конкурса,</w:t>
      </w:r>
    </w:p>
    <w:p w:rsidR="00787036" w:rsidRDefault="00626C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утверждают список участников регионального конкурса,</w:t>
      </w:r>
    </w:p>
    <w:p w:rsidR="00787036" w:rsidRDefault="00626CB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утверждают итоги </w:t>
      </w:r>
      <w:r>
        <w:rPr>
          <w:sz w:val="28"/>
          <w:szCs w:val="28"/>
        </w:rPr>
        <w:t>регионального конкурса.</w:t>
      </w:r>
    </w:p>
    <w:p w:rsidR="00787036" w:rsidRDefault="00626CB5">
      <w:pPr>
        <w:spacing w:after="120"/>
        <w:ind w:firstLine="792"/>
        <w:contextualSpacing/>
        <w:jc w:val="center"/>
      </w:pPr>
      <w:r>
        <w:rPr>
          <w:b/>
          <w:bCs/>
          <w:sz w:val="28"/>
          <w:szCs w:val="28"/>
        </w:rPr>
        <w:t>5. Порядок проведения регионального конкурса</w:t>
      </w:r>
    </w:p>
    <w:p w:rsidR="00787036" w:rsidRDefault="0062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Региональный конкурс проводится с 23 октября по 21 ноября 2017 г. поэтапно:</w:t>
      </w:r>
    </w:p>
    <w:p w:rsidR="00787036" w:rsidRDefault="0062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 этап – прием и регистрация конкурсных заявок: с 23 октября по 17 ноября 2017 года.</w:t>
      </w:r>
    </w:p>
    <w:p w:rsidR="00787036" w:rsidRDefault="00626CB5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оценка заявок участников регионального конкурса и определение победителей: до 21 ноября 2017 года.</w:t>
      </w:r>
    </w:p>
    <w:p w:rsidR="00787036" w:rsidRDefault="00626CB5">
      <w:pPr>
        <w:spacing w:after="120"/>
        <w:ind w:firstLine="792"/>
        <w:contextualSpacing/>
        <w:jc w:val="center"/>
      </w:pPr>
      <w:r>
        <w:rPr>
          <w:b/>
          <w:bCs/>
          <w:sz w:val="28"/>
          <w:szCs w:val="28"/>
        </w:rPr>
        <w:t xml:space="preserve">6. Содержание </w:t>
      </w:r>
      <w:r>
        <w:rPr>
          <w:b/>
          <w:sz w:val="28"/>
          <w:szCs w:val="28"/>
        </w:rPr>
        <w:t>регионального конкурса</w:t>
      </w:r>
    </w:p>
    <w:p w:rsidR="00787036" w:rsidRDefault="00626CB5">
      <w:pPr>
        <w:spacing w:after="120"/>
        <w:ind w:firstLine="7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Региональный конкурс проводится по следующим номинациям:</w:t>
      </w:r>
    </w:p>
    <w:p w:rsidR="00787036" w:rsidRDefault="00626CB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«Открытие года»;</w:t>
      </w:r>
    </w:p>
    <w:p w:rsidR="00787036" w:rsidRDefault="00626CB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«Производство года»; </w:t>
      </w:r>
    </w:p>
    <w:p w:rsidR="00787036" w:rsidRDefault="00626CB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«Рабо</w:t>
      </w:r>
      <w:r>
        <w:rPr>
          <w:sz w:val="28"/>
          <w:szCs w:val="28"/>
        </w:rPr>
        <w:t>тодатель года»;</w:t>
      </w:r>
    </w:p>
    <w:p w:rsidR="00787036" w:rsidRDefault="00626CB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«Социальный бизнес года».</w:t>
      </w:r>
    </w:p>
    <w:p w:rsidR="00787036" w:rsidRDefault="00626CB5">
      <w:pPr>
        <w:spacing w:after="120"/>
        <w:ind w:firstLine="7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 Заявка на участие в региональном конкурсе включает:</w:t>
      </w:r>
    </w:p>
    <w:p w:rsidR="00787036" w:rsidRDefault="00626C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регистрационную форму участника (приложение 1);</w:t>
      </w:r>
    </w:p>
    <w:p w:rsidR="00787036" w:rsidRDefault="00626CB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 (приложение 2).</w:t>
      </w:r>
    </w:p>
    <w:p w:rsidR="00787036" w:rsidRDefault="00787036">
      <w:pPr>
        <w:spacing w:after="120"/>
        <w:contextualSpacing/>
        <w:jc w:val="both"/>
        <w:rPr>
          <w:sz w:val="28"/>
          <w:szCs w:val="28"/>
        </w:rPr>
      </w:pPr>
    </w:p>
    <w:p w:rsidR="00787036" w:rsidRDefault="00626CB5">
      <w:pPr>
        <w:spacing w:after="120"/>
        <w:ind w:firstLine="7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Датой подачи конкурсной заявки считается дата загрузки формы</w:t>
      </w:r>
      <w:r>
        <w:rPr>
          <w:sz w:val="28"/>
          <w:szCs w:val="28"/>
        </w:rPr>
        <w:t xml:space="preserve"> на сайт либо дата получения бумажного экземпляра регистрационной формы организаторами регионального конкурса. Конкурсные заявки, поданные после окончания срока приема заявок, рассмотрению не подлежат.</w:t>
      </w:r>
    </w:p>
    <w:p w:rsidR="00787036" w:rsidRDefault="00626CB5">
      <w:pPr>
        <w:spacing w:after="120"/>
        <w:ind w:firstLine="7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 Требования к заявке на участие в региональном кон</w:t>
      </w:r>
      <w:r>
        <w:rPr>
          <w:sz w:val="28"/>
          <w:szCs w:val="28"/>
        </w:rPr>
        <w:t>курсе.</w:t>
      </w:r>
    </w:p>
    <w:p w:rsidR="00787036" w:rsidRDefault="00626CB5">
      <w:pPr>
        <w:spacing w:after="120"/>
        <w:ind w:firstLine="7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Регистрационная форма, заполненная не полностью или не подписанная участником, считается недействительной, а соответствующая конкурсная заявка рассмотрению не подлежит. </w:t>
      </w:r>
    </w:p>
    <w:p w:rsidR="00787036" w:rsidRDefault="00626CB5">
      <w:pPr>
        <w:spacing w:after="120"/>
        <w:ind w:firstLine="7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регистрационной форме представляется в виде файла MS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97 – 200</w:t>
      </w:r>
      <w:r>
        <w:rPr>
          <w:sz w:val="28"/>
          <w:szCs w:val="28"/>
        </w:rPr>
        <w:t xml:space="preserve">3 c расширением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 и размером не более 1 Мб. Файл должен содержать шесть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со следующими минимальными размерами полей: верхнее – 20 мм, нижнее – 20 мм, левое – 30 мм, правое – 15 мм. Каждая страница должна содержать озаглавленный текст в </w:t>
      </w:r>
      <w:r>
        <w:rPr>
          <w:sz w:val="28"/>
          <w:szCs w:val="28"/>
        </w:rPr>
        <w:t>соответствии с приложением 2 к настоящему Положению. Общий объем текста приложения не может превышать 6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при размере шрифта не менее 10 пунктов и межстрочном промежутке не менее 1,5 линий.</w:t>
      </w:r>
    </w:p>
    <w:p w:rsidR="00787036" w:rsidRDefault="00626CB5">
      <w:pPr>
        <w:spacing w:after="120"/>
        <w:ind w:firstLine="792"/>
        <w:contextualSpacing/>
        <w:jc w:val="center"/>
      </w:pPr>
      <w:r>
        <w:rPr>
          <w:b/>
          <w:bCs/>
          <w:sz w:val="28"/>
          <w:szCs w:val="28"/>
        </w:rPr>
        <w:t>7. Жюри регионального конкурса</w:t>
      </w:r>
    </w:p>
    <w:p w:rsidR="00787036" w:rsidRDefault="00626CB5">
      <w:pPr>
        <w:spacing w:after="120"/>
        <w:ind w:firstLine="7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В состав Жюри</w:t>
      </w:r>
      <w:r>
        <w:rPr>
          <w:sz w:val="28"/>
          <w:szCs w:val="28"/>
        </w:rPr>
        <w:t xml:space="preserve"> регионального конкурса (далее – Жюри) приглашаются эксперты в области предпринимательства и развития бизнеса; представители высшей школы, представители органов государственной власти, ответственные за поддержку и развитие предпринимательства в регионе; ру</w:t>
      </w:r>
      <w:r>
        <w:rPr>
          <w:sz w:val="28"/>
          <w:szCs w:val="28"/>
        </w:rPr>
        <w:t xml:space="preserve">ководители объединений предпринимателей, представители банков и </w:t>
      </w:r>
      <w:proofErr w:type="gramStart"/>
      <w:r>
        <w:rPr>
          <w:sz w:val="28"/>
          <w:szCs w:val="28"/>
        </w:rPr>
        <w:t>бизнес-структур</w:t>
      </w:r>
      <w:proofErr w:type="gramEnd"/>
      <w:r>
        <w:rPr>
          <w:sz w:val="28"/>
          <w:szCs w:val="28"/>
        </w:rPr>
        <w:t>.</w:t>
      </w:r>
    </w:p>
    <w:p w:rsidR="00787036" w:rsidRDefault="00626CB5">
      <w:pPr>
        <w:spacing w:after="120"/>
        <w:ind w:firstLine="7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Жюри осуществляет следующие функции:</w:t>
      </w:r>
    </w:p>
    <w:p w:rsidR="00787036" w:rsidRDefault="00626C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анализ и оценку конкурсных материалов участников;</w:t>
      </w:r>
    </w:p>
    <w:p w:rsidR="00787036" w:rsidRDefault="00626C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собеседования с участниками регионального конкурса (в случае необход</w:t>
      </w:r>
      <w:r>
        <w:rPr>
          <w:sz w:val="28"/>
          <w:szCs w:val="28"/>
        </w:rPr>
        <w:t>имости);</w:t>
      </w:r>
    </w:p>
    <w:p w:rsidR="00787036" w:rsidRDefault="00626CB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победителей регионального конкурса в номинациях.</w:t>
      </w:r>
    </w:p>
    <w:p w:rsidR="00787036" w:rsidRDefault="00787036">
      <w:pPr>
        <w:spacing w:after="120"/>
        <w:contextualSpacing/>
        <w:jc w:val="both"/>
        <w:rPr>
          <w:sz w:val="28"/>
          <w:szCs w:val="28"/>
        </w:rPr>
      </w:pPr>
    </w:p>
    <w:p w:rsidR="00787036" w:rsidRDefault="00626CB5">
      <w:pPr>
        <w:spacing w:after="120"/>
        <w:ind w:firstLine="792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Критерии и порядок оценки участников регионального конкурса</w:t>
      </w:r>
    </w:p>
    <w:p w:rsidR="00787036" w:rsidRDefault="00626CB5">
      <w:pPr>
        <w:spacing w:after="120"/>
        <w:ind w:firstLine="7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 Общими критериями для оценки участников регионального конкурса в номинациях являются:</w:t>
      </w:r>
    </w:p>
    <w:p w:rsidR="00787036" w:rsidRDefault="00626CB5">
      <w:pPr>
        <w:spacing w:after="120"/>
        <w:ind w:firstLine="792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8.1.1 </w:t>
      </w:r>
      <w:r>
        <w:rPr>
          <w:i/>
          <w:iCs/>
          <w:sz w:val="28"/>
          <w:szCs w:val="28"/>
        </w:rPr>
        <w:t xml:space="preserve">Номинация «Открытие </w:t>
      </w:r>
      <w:r>
        <w:rPr>
          <w:i/>
          <w:iCs/>
          <w:sz w:val="28"/>
          <w:szCs w:val="28"/>
        </w:rPr>
        <w:t>года»</w:t>
      </w:r>
      <w:r>
        <w:rPr>
          <w:iCs/>
          <w:sz w:val="28"/>
          <w:szCs w:val="28"/>
        </w:rPr>
        <w:t>. В номинации определяются участники, соответствующие одному или нескольким критериям: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новый бизнес, направление, сервис или новое бизнес-решение на рынке (соответствие критерию определяется Жюри);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эффективная бизнес-деятельность (разница между ср</w:t>
      </w:r>
      <w:r>
        <w:rPr>
          <w:iCs/>
          <w:sz w:val="28"/>
          <w:szCs w:val="28"/>
        </w:rPr>
        <w:t>еднемесячной суммой выручки за два последних финансовых года и среднемесячной суммой расходов за два последних финансовых года, выраженная в рублях, превышает 100 000 руб./мес.);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эффективная модель организации бизнеса (оценивается в баллах по следующим н</w:t>
      </w:r>
      <w:r>
        <w:rPr>
          <w:iCs/>
          <w:sz w:val="28"/>
          <w:szCs w:val="28"/>
        </w:rPr>
        <w:t xml:space="preserve">аправлениям: организация финансового учёта, маркетинговая стратегия, </w:t>
      </w:r>
      <w:r>
        <w:rPr>
          <w:iCs/>
          <w:sz w:val="28"/>
          <w:szCs w:val="28"/>
        </w:rPr>
        <w:lastRenderedPageBreak/>
        <w:t>управление персоналом; оценка осуществляется по шкале от 1 до 5, необходимый для соответствия критерию средний балл – «3»).</w:t>
      </w:r>
    </w:p>
    <w:p w:rsidR="00787036" w:rsidRDefault="00626CB5">
      <w:pPr>
        <w:spacing w:after="120"/>
        <w:ind w:firstLine="792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случае соответствия: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одному критерию - участник получает  1</w:t>
      </w:r>
      <w:r>
        <w:rPr>
          <w:iCs/>
          <w:sz w:val="28"/>
          <w:szCs w:val="28"/>
        </w:rPr>
        <w:t xml:space="preserve"> балл;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двум критериям - участник получает  3 балла;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трём критериям - участник получает 5 баллов.</w:t>
      </w:r>
    </w:p>
    <w:p w:rsidR="00787036" w:rsidRDefault="00626CB5">
      <w:pPr>
        <w:spacing w:after="120"/>
        <w:ind w:firstLine="792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8.1.2 </w:t>
      </w:r>
      <w:r>
        <w:rPr>
          <w:i/>
          <w:iCs/>
          <w:sz w:val="28"/>
          <w:szCs w:val="28"/>
        </w:rPr>
        <w:t>Номинация «Производство года»</w:t>
      </w:r>
      <w:r>
        <w:rPr>
          <w:iCs/>
          <w:sz w:val="28"/>
          <w:szCs w:val="28"/>
        </w:rPr>
        <w:t xml:space="preserve">. Участники данной номинации допускаются в соответствии с данными ОКВЭД, на основании которых определяется </w:t>
      </w:r>
      <w:r>
        <w:rPr>
          <w:iCs/>
          <w:sz w:val="28"/>
          <w:szCs w:val="28"/>
        </w:rPr>
        <w:t>принадлежность бизнеса участника Конкурса к бизнесу в производственной сфере. Дальнейшая оценка допущенных участников Конкурса осуществляется членами Жюри на основании общих критериев.</w:t>
      </w:r>
    </w:p>
    <w:p w:rsidR="00787036" w:rsidRDefault="00626CB5">
      <w:pPr>
        <w:spacing w:after="120"/>
        <w:ind w:firstLine="792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8.1.3 </w:t>
      </w:r>
      <w:r>
        <w:rPr>
          <w:i/>
          <w:iCs/>
          <w:sz w:val="28"/>
          <w:szCs w:val="28"/>
        </w:rPr>
        <w:t>Номинация «Работодатель года»</w:t>
      </w:r>
      <w:r>
        <w:rPr>
          <w:iCs/>
          <w:sz w:val="28"/>
          <w:szCs w:val="28"/>
        </w:rPr>
        <w:t>. Оценка осуществляется по трём крит</w:t>
      </w:r>
      <w:r>
        <w:rPr>
          <w:iCs/>
          <w:sz w:val="28"/>
          <w:szCs w:val="28"/>
        </w:rPr>
        <w:t>ериям: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количество работников по состоянию на первое число первого месяца квартала, в котором проходит конкурс, по сравнению с аналогичным показателем по субъекту Российской Федерации (для Регионального этапа) и Российской Федерации (для Федерального этап</w:t>
      </w:r>
      <w:r>
        <w:rPr>
          <w:iCs/>
          <w:sz w:val="28"/>
          <w:szCs w:val="28"/>
        </w:rPr>
        <w:t>а) для соответствующей категории предприятий (</w:t>
      </w:r>
      <w:proofErr w:type="spellStart"/>
      <w:r>
        <w:rPr>
          <w:iCs/>
          <w:sz w:val="28"/>
          <w:szCs w:val="28"/>
        </w:rPr>
        <w:t>микробизнес</w:t>
      </w:r>
      <w:proofErr w:type="spellEnd"/>
      <w:r>
        <w:rPr>
          <w:iCs/>
          <w:sz w:val="28"/>
          <w:szCs w:val="28"/>
        </w:rPr>
        <w:t xml:space="preserve"> / малый бизнес / средний бизнес);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средний уровень заработной платы работников по состоянию на первое число первого месяца квартала, в котором проходит конкурс, по сравнению с аналогичным показател</w:t>
      </w:r>
      <w:r>
        <w:rPr>
          <w:iCs/>
          <w:sz w:val="28"/>
          <w:szCs w:val="28"/>
        </w:rPr>
        <w:t>ем по субъекту Российской Федерации (для Регионального этапа) и Российской Федерации (для Федерального этапа) для соответствующей категории предприятий (</w:t>
      </w:r>
      <w:proofErr w:type="spellStart"/>
      <w:r>
        <w:rPr>
          <w:iCs/>
          <w:sz w:val="28"/>
          <w:szCs w:val="28"/>
        </w:rPr>
        <w:t>микробизнес</w:t>
      </w:r>
      <w:proofErr w:type="spellEnd"/>
      <w:r>
        <w:rPr>
          <w:iCs/>
          <w:sz w:val="28"/>
          <w:szCs w:val="28"/>
        </w:rPr>
        <w:t xml:space="preserve"> / малый бизнес / средний бизнес);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- дополнительный (кроме обязательного) социальный пакет (</w:t>
      </w:r>
      <w:r>
        <w:rPr>
          <w:iCs/>
          <w:sz w:val="28"/>
          <w:szCs w:val="28"/>
        </w:rPr>
        <w:t>оплата мобильной связи, проезда, организация питания, выплаты материальной помощи или др.).</w:t>
      </w:r>
      <w:proofErr w:type="gramEnd"/>
    </w:p>
    <w:p w:rsidR="00787036" w:rsidRDefault="00626CB5">
      <w:pPr>
        <w:spacing w:after="120"/>
        <w:ind w:firstLine="792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Каждому участнику Конкурса присуждаются баллы следующим образом: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если по критериям «количество работников» и «средний уровень заработной платы работников» показат</w:t>
      </w:r>
      <w:r>
        <w:rPr>
          <w:iCs/>
          <w:sz w:val="28"/>
          <w:szCs w:val="28"/>
        </w:rPr>
        <w:t>ели участника Конкурса ниже или равны уровням аналогичных показателей соответственно, то участнику Конкурса присуждается 0 баллов;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если по критериям «количество работников» и «средний уровень заработной платы работников» размеры показателей участника Кон</w:t>
      </w:r>
      <w:r>
        <w:rPr>
          <w:iCs/>
          <w:sz w:val="28"/>
          <w:szCs w:val="28"/>
        </w:rPr>
        <w:t>курса составляют от 101 до 115 процентов уровня аналогичных показателей соответственно, то участнику Конкурса присуждается 1 балл;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если по критериям «количество работников» и «средний уровень заработной платы работников» размеры показателей участника Кон</w:t>
      </w:r>
      <w:r>
        <w:rPr>
          <w:iCs/>
          <w:sz w:val="28"/>
          <w:szCs w:val="28"/>
        </w:rPr>
        <w:t>курса составляют от 116 до 150 процентов уровня аналогичных показателей, то участнику Конкурса присуждается 3 балла;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если по критериям «количество работников» и «средний уровень заработной платы работников» размеры показателей участника Конкурса составля</w:t>
      </w:r>
      <w:r>
        <w:rPr>
          <w:iCs/>
          <w:sz w:val="28"/>
          <w:szCs w:val="28"/>
        </w:rPr>
        <w:t xml:space="preserve">ют от 116 и более процентов уровня аналогичных показателей соответственно, то участнику Конкурса присуждается 5 баллов; 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если участник соответствует по критерию «дополнительный социальный пакет», то участник получает 1 дополнительный балл.</w:t>
      </w:r>
    </w:p>
    <w:p w:rsidR="00787036" w:rsidRDefault="00626CB5">
      <w:pPr>
        <w:spacing w:after="120"/>
        <w:ind w:firstLine="79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8.1.4 </w:t>
      </w:r>
      <w:r>
        <w:rPr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Номинац</w:t>
      </w:r>
      <w:r>
        <w:rPr>
          <w:i/>
          <w:iCs/>
          <w:sz w:val="28"/>
          <w:szCs w:val="28"/>
        </w:rPr>
        <w:t>ия «Социальный бизнес года»</w:t>
      </w:r>
      <w:r>
        <w:rPr>
          <w:iCs/>
          <w:sz w:val="28"/>
          <w:szCs w:val="28"/>
        </w:rPr>
        <w:t>. В номинации оцениваются участники, попадающие в одну или несколько категорий: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деятельность в области вовлечения в социально активную деятельность и обеспечение занятостью лиц, нуждающихся в социальном сопровождении; 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деятельность в области обслуживания лиц, нуждающихся в социальном сопровождении; 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деятельность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</w:t>
      </w:r>
      <w:r>
        <w:rPr>
          <w:iCs/>
          <w:sz w:val="28"/>
          <w:szCs w:val="28"/>
        </w:rPr>
        <w:t>подбора и обучения пользованию технических средств реабилитации для инвалидов;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деятельность в области физической культуры и массового спорта для лиц, нуждающихся в социальном сопровождении; 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деятельность в области дополнительного образования детей; 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деятельность в области культурно-просветительской деятельности.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Оценка каждого участника Конкурса, соответствующего условиям Номинации, проводится по трем критериям: 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обоснованность актуальности для Российской Федерации; 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достигнутый социальный эффект;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соответствие целей деятельности приоритетным направлениям социально-экономического развития Российской Федерации.</w:t>
      </w:r>
    </w:p>
    <w:p w:rsidR="00787036" w:rsidRDefault="00626CB5">
      <w:pPr>
        <w:spacing w:after="120"/>
        <w:ind w:firstLine="79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Каждому участнику Конкурса присуждаются баллы следующим образом: 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если оценка по критерию «низкая», то участнику Конкурса присуждается 1 </w:t>
      </w:r>
      <w:r>
        <w:rPr>
          <w:iCs/>
          <w:sz w:val="28"/>
          <w:szCs w:val="28"/>
        </w:rPr>
        <w:t>балл;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если оценка по критерию «средняя», то участнику Конкурса присуждается 3 балла; </w:t>
      </w:r>
    </w:p>
    <w:p w:rsidR="00787036" w:rsidRDefault="00626CB5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если оценка по критерию «высокая», то участнику Конкурса присуждается 5 баллов.</w:t>
      </w:r>
    </w:p>
    <w:p w:rsidR="00787036" w:rsidRDefault="00626CB5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8.2 Общие критерии оценки участников Конкурса, которыми руководствуются члены Жюри на </w:t>
      </w:r>
      <w:r>
        <w:rPr>
          <w:iCs/>
          <w:sz w:val="28"/>
          <w:szCs w:val="28"/>
        </w:rPr>
        <w:t>обоих этапах:</w:t>
      </w:r>
    </w:p>
    <w:p w:rsidR="00787036" w:rsidRDefault="00626CB5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8.2.1 предпринимательская инициатива – способность предпринимателя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издержек;</w:t>
      </w:r>
    </w:p>
    <w:p w:rsidR="00787036" w:rsidRDefault="00626CB5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8.2.2 управленчес</w:t>
      </w:r>
      <w:r>
        <w:rPr>
          <w:iCs/>
          <w:sz w:val="28"/>
          <w:szCs w:val="28"/>
        </w:rPr>
        <w:t>кие способности – способности к организации                        и руководству коллективной деятельностью;</w:t>
      </w:r>
    </w:p>
    <w:p w:rsidR="00787036" w:rsidRDefault="00626CB5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8.2.3 инновационный подход – ориентация на новаторство в разработке          и внедрении новых товаров и услуг, управлении и развитии бизнеса;</w:t>
      </w:r>
    </w:p>
    <w:p w:rsidR="00787036" w:rsidRDefault="00626CB5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8.2.</w:t>
      </w:r>
      <w:r>
        <w:rPr>
          <w:iCs/>
          <w:sz w:val="28"/>
          <w:szCs w:val="28"/>
        </w:rPr>
        <w:t>4 социальная значимость бизнеса – положительный общественный эффект, получаемый от предпринимательской деятельности участника (рост занятости населения, вовлечение в трудовую деятельность молодежи и социально незащищенные слои населения и т.д.);</w:t>
      </w:r>
    </w:p>
    <w:p w:rsidR="00787036" w:rsidRDefault="00626CB5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8.2.5 фина</w:t>
      </w:r>
      <w:r>
        <w:rPr>
          <w:iCs/>
          <w:sz w:val="28"/>
          <w:szCs w:val="28"/>
        </w:rPr>
        <w:t>нсовые показатели – позитивная динамика показателей рентабельности, роста доходов, свидетельствующая о стабильности развития бизнеса;</w:t>
      </w:r>
    </w:p>
    <w:p w:rsidR="00787036" w:rsidRDefault="00626CB5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8.2.6 конкурентоспособность и перспективность бизнеса – способность бизнеса конкурировать с аналогичными компаниями за сче</w:t>
      </w:r>
      <w:r>
        <w:rPr>
          <w:iCs/>
          <w:sz w:val="28"/>
          <w:szCs w:val="28"/>
        </w:rPr>
        <w:t xml:space="preserve">т обеспечения более высокого качества, доступных цен, создания удобства для потребителей, его потенциальная «выживаемость» в условиях рынка. </w:t>
      </w:r>
    </w:p>
    <w:p w:rsidR="00787036" w:rsidRDefault="00626CB5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8.3 Порядок оценки участников Конкурса всех этапов во всех номинациях (за исключением номинаций «Социальный бизнес</w:t>
      </w:r>
      <w:r>
        <w:rPr>
          <w:iCs/>
          <w:sz w:val="28"/>
          <w:szCs w:val="28"/>
        </w:rPr>
        <w:t xml:space="preserve"> года» и «Личный вклад»):</w:t>
      </w:r>
    </w:p>
    <w:p w:rsidR="00787036" w:rsidRDefault="00626CB5">
      <w:pPr>
        <w:spacing w:after="120"/>
        <w:ind w:firstLine="792"/>
        <w:jc w:val="both"/>
        <w:rPr>
          <w:sz w:val="28"/>
          <w:szCs w:val="28"/>
        </w:rPr>
      </w:pPr>
      <w:bookmarkStart w:id="2" w:name="_Toc180298022"/>
      <w:bookmarkEnd w:id="2"/>
      <w:r>
        <w:rPr>
          <w:sz w:val="28"/>
          <w:szCs w:val="28"/>
        </w:rPr>
        <w:t>В своей работе Жюри руководствуется таблицей максимальных оценок по каждому из критериев:</w:t>
      </w:r>
    </w:p>
    <w:tbl>
      <w:tblPr>
        <w:tblW w:w="100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4"/>
        <w:gridCol w:w="5686"/>
        <w:gridCol w:w="3434"/>
      </w:tblGrid>
      <w:tr w:rsidR="00787036"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балл</w:t>
            </w:r>
          </w:p>
        </w:tc>
      </w:tr>
      <w:tr w:rsidR="00787036"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ind w:lef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Предпринимательский дух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87036"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ind w:lef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Управленческие способности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7036"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ind w:lef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Инновационный подход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87036"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ind w:lef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</w:t>
            </w:r>
            <w:r>
              <w:rPr>
                <w:sz w:val="28"/>
                <w:szCs w:val="28"/>
              </w:rPr>
              <w:t>значимость бизнеса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87036"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ind w:lef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показатели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7036"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ind w:left="228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Конкурентоспособность, перспективы развития и роста бизнеса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87036"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ind w:lef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итоговая оценка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87036" w:rsidRDefault="00626CB5">
      <w:pPr>
        <w:spacing w:after="120"/>
        <w:ind w:firstLine="792"/>
        <w:jc w:val="center"/>
      </w:pPr>
      <w:r>
        <w:rPr>
          <w:b/>
          <w:bCs/>
          <w:sz w:val="28"/>
          <w:szCs w:val="28"/>
        </w:rPr>
        <w:t>9. Подведение итогов регионального конкурса</w:t>
      </w:r>
    </w:p>
    <w:p w:rsidR="00787036" w:rsidRDefault="00626CB5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9.1. Определение победителей регионального конкурса.</w:t>
      </w:r>
    </w:p>
    <w:p w:rsidR="00787036" w:rsidRDefault="00626CB5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10 ноября по 21 ноября 2017 года члены Жюри изучают заявки участников регионального конкурса и заполняют таблицы оценки. При необходимости члены Жюри до 20 ноября проводят собеседования с участниками регионального конкурса. </w:t>
      </w:r>
    </w:p>
    <w:p w:rsidR="00787036" w:rsidRDefault="00626CB5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Решение о победителях региона</w:t>
      </w:r>
      <w:r>
        <w:rPr>
          <w:sz w:val="28"/>
          <w:szCs w:val="28"/>
        </w:rPr>
        <w:t>льного конкурса Жюри принимает на совместном заседании путем открытого голосования. Все присутствующие на заседании члены Жюри имеют равные права при голосовании. Делегирование полномочий отсутствующего на заседании члена Жюри каким-либо лицам или другим ч</w:t>
      </w:r>
      <w:r>
        <w:rPr>
          <w:sz w:val="28"/>
          <w:szCs w:val="28"/>
        </w:rPr>
        <w:t xml:space="preserve">ленам Жюри не допускается. </w:t>
      </w:r>
    </w:p>
    <w:p w:rsidR="00787036" w:rsidRDefault="00626CB5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Жюри выполняет расчет среднего балла каждого участника регионального конкурса. Для этого сумма баллов, выставленных членами Жюри соответствующей заявке, делится на число членов Жюри, рассматривавших эту заявку. </w:t>
      </w:r>
    </w:p>
    <w:p w:rsidR="00787036" w:rsidRDefault="00626CB5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каждой номинации определяются членами Жюри из числа участников, имеющих наибольшие средние баллы. В случае равенства средних баллов нескольких претендентов на звание победителя, выбор победителей проводится путем открытого голосования присутс</w:t>
      </w:r>
      <w:r>
        <w:rPr>
          <w:sz w:val="28"/>
          <w:szCs w:val="28"/>
        </w:rPr>
        <w:t>твующих на заседании членов Жюри.</w:t>
      </w:r>
    </w:p>
    <w:p w:rsidR="00787036" w:rsidRDefault="00626CB5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работы Жюри оформляются в виде протокола и подписываются всеми присутствующими на заседании членами Жюри. Оригинал протокола хранится у организатора регионального этапа Конкурса.</w:t>
      </w:r>
    </w:p>
    <w:p w:rsidR="00787036" w:rsidRDefault="00626CB5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регионального </w:t>
      </w:r>
      <w:r>
        <w:rPr>
          <w:sz w:val="28"/>
          <w:szCs w:val="28"/>
        </w:rPr>
        <w:t>конкурса направляются для участия во всероссийском конкурсе «Молодой предприниматель России-2017».</w:t>
      </w:r>
    </w:p>
    <w:p w:rsidR="00787036" w:rsidRDefault="00626CB5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9.2. Конфиденциальность.</w:t>
      </w:r>
    </w:p>
    <w:p w:rsidR="00787036" w:rsidRDefault="0062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Жюри, сотрудники оргкомитета обязаны строго придерживаться принципов конфиденциальности и неразглашения в отношении информации</w:t>
      </w:r>
      <w:r>
        <w:rPr>
          <w:sz w:val="28"/>
          <w:szCs w:val="28"/>
        </w:rPr>
        <w:t xml:space="preserve"> об участниках регионального конкурса.</w:t>
      </w:r>
    </w:p>
    <w:p w:rsidR="00787036" w:rsidRDefault="0062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участниках, содержащаяся в конкурсных заявках:</w:t>
      </w:r>
    </w:p>
    <w:p w:rsidR="00787036" w:rsidRDefault="0062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является конфиденциальной (за исключением случаев, когда такая информация являлась общедоступной на момент получения ее оргкомитетом); </w:t>
      </w:r>
    </w:p>
    <w:p w:rsidR="00787036" w:rsidRDefault="0062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используется тол</w:t>
      </w:r>
      <w:r>
        <w:rPr>
          <w:sz w:val="28"/>
          <w:szCs w:val="28"/>
        </w:rPr>
        <w:t xml:space="preserve">ько для оценки членами Жюри участников регионального конкурса и связи с ними; </w:t>
      </w:r>
    </w:p>
    <w:p w:rsidR="00787036" w:rsidRDefault="00626CB5">
      <w:pPr>
        <w:spacing w:after="120"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подлежит разглашению или использованию в любых иных целях без письменного согласия участников регионального конкурса и оргкомитета. </w:t>
      </w:r>
    </w:p>
    <w:p w:rsidR="00787036" w:rsidRDefault="00626CB5">
      <w:pPr>
        <w:spacing w:before="12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9.3. Награждение победителей </w:t>
      </w:r>
      <w:r>
        <w:rPr>
          <w:sz w:val="28"/>
          <w:szCs w:val="28"/>
        </w:rPr>
        <w:t>региональн</w:t>
      </w:r>
      <w:r>
        <w:rPr>
          <w:sz w:val="28"/>
          <w:szCs w:val="28"/>
        </w:rPr>
        <w:t>ого конкурса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787036" w:rsidRDefault="00626CB5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Победители </w:t>
      </w:r>
      <w:r>
        <w:rPr>
          <w:sz w:val="28"/>
          <w:szCs w:val="28"/>
        </w:rPr>
        <w:t>регионального конкурса</w:t>
      </w:r>
      <w:r>
        <w:rPr>
          <w:rFonts w:eastAsia="Calibri"/>
          <w:bCs/>
          <w:sz w:val="28"/>
          <w:szCs w:val="28"/>
          <w:lang w:eastAsia="en-US"/>
        </w:rPr>
        <w:t xml:space="preserve"> награждаются именными дипломами </w:t>
      </w:r>
    </w:p>
    <w:p w:rsidR="00787036" w:rsidRDefault="00626CB5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Допускается вручение победителям специальных призов от спонсоров </w:t>
      </w:r>
      <w:r>
        <w:rPr>
          <w:sz w:val="28"/>
          <w:szCs w:val="28"/>
        </w:rPr>
        <w:t>регионального конкурса</w:t>
      </w:r>
      <w:r>
        <w:rPr>
          <w:rFonts w:eastAsia="Calibri"/>
          <w:bCs/>
          <w:sz w:val="28"/>
          <w:szCs w:val="28"/>
          <w:lang w:eastAsia="en-US"/>
        </w:rPr>
        <w:t>.</w:t>
      </w:r>
      <w:r>
        <w:br w:type="page"/>
      </w:r>
    </w:p>
    <w:p w:rsidR="00787036" w:rsidRDefault="00626CB5">
      <w:pPr>
        <w:ind w:firstLine="79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87036" w:rsidRDefault="00626C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региональном конкурсе </w:t>
      </w:r>
    </w:p>
    <w:p w:rsidR="00787036" w:rsidRDefault="00787036">
      <w:pPr>
        <w:spacing w:line="232" w:lineRule="auto"/>
        <w:contextualSpacing/>
        <w:jc w:val="center"/>
        <w:rPr>
          <w:b/>
          <w:sz w:val="28"/>
          <w:szCs w:val="28"/>
        </w:rPr>
      </w:pPr>
    </w:p>
    <w:p w:rsidR="00787036" w:rsidRDefault="00787036">
      <w:pPr>
        <w:spacing w:line="232" w:lineRule="auto"/>
        <w:contextualSpacing/>
        <w:jc w:val="center"/>
        <w:rPr>
          <w:b/>
          <w:sz w:val="28"/>
          <w:szCs w:val="28"/>
        </w:rPr>
      </w:pPr>
    </w:p>
    <w:p w:rsidR="00787036" w:rsidRDefault="00626CB5">
      <w:pPr>
        <w:spacing w:after="12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Регистрационная форма участника</w:t>
      </w:r>
    </w:p>
    <w:tbl>
      <w:tblPr>
        <w:tblW w:w="102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787036">
        <w:trPr>
          <w:jc w:val="center"/>
        </w:trPr>
        <w:tc>
          <w:tcPr>
            <w:tcW w:w="10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 (e-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Профиль в социальных сетях </w:t>
            </w:r>
            <w:proofErr w:type="spellStart"/>
            <w:r>
              <w:rPr>
                <w:color w:val="000000"/>
                <w:sz w:val="28"/>
                <w:szCs w:val="28"/>
              </w:rPr>
              <w:t>Вконтакте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Facebook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Twitter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Блог/личный сайт: 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10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о проекте (бизнесе) </w:t>
            </w:r>
            <w:r>
              <w:rPr>
                <w:color w:val="000000"/>
                <w:sz w:val="28"/>
                <w:szCs w:val="28"/>
              </w:rPr>
              <w:t>(если применимо)</w:t>
            </w: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основания компании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Опишите основную идею Вашего бизнеса в одном-двух предложениях (Это описание будет дословно </w:t>
            </w:r>
            <w:r>
              <w:rPr>
                <w:color w:val="000000"/>
                <w:sz w:val="28"/>
                <w:szCs w:val="28"/>
              </w:rPr>
              <w:t>воспроизводиться в презентационных материалах о Вашем проекте)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Почтовый адрес компании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Телефон, 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компании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Интернет-сайт компании (при наличии)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компании с разбивкой по двум последним годам 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Средний уровень заработной </w:t>
            </w:r>
            <w:r>
              <w:rPr>
                <w:color w:val="000000"/>
                <w:sz w:val="28"/>
                <w:szCs w:val="28"/>
              </w:rPr>
              <w:t>платы работников с разбивкой по двум последним годам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помощи);  (Да</w:t>
            </w:r>
            <w:proofErr w:type="gramStart"/>
            <w:r>
              <w:rPr>
                <w:color w:val="000000"/>
                <w:sz w:val="28"/>
                <w:szCs w:val="28"/>
              </w:rPr>
              <w:t>/Н</w:t>
            </w:r>
            <w:proofErr w:type="gramEnd"/>
            <w:r>
              <w:rPr>
                <w:color w:val="000000"/>
                <w:sz w:val="28"/>
                <w:szCs w:val="28"/>
              </w:rPr>
              <w:t>ет)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Среднемесячная выручка от реализации за</w:t>
            </w:r>
            <w:r>
              <w:rPr>
                <w:color w:val="000000"/>
                <w:sz w:val="28"/>
                <w:szCs w:val="28"/>
              </w:rPr>
              <w:t xml:space="preserve"> два последних года 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Среднемесячные расходы за два последних года 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Миссия Вашей компании (при наличии)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10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 xml:space="preserve">Я согласен с условиями регионального этапа Всероссийского конкурса «Молодой предприниматель России», определенными в Положении о нем. Настоящим во </w:t>
            </w:r>
            <w:r>
              <w:rPr>
                <w:color w:val="000000"/>
                <w:sz w:val="28"/>
                <w:szCs w:val="28"/>
              </w:rPr>
              <w:t>исполнение требований Федерального закона «О персональных данных» №152-ФЗ от 27.07.2006 г. даю свое письменное согласие на обработку моих персональных данных.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Я уведомлен и понимаю, что под обработкой персональных данных подразумевается сбор, систематизаци</w:t>
            </w:r>
            <w:r>
              <w:rPr>
                <w:color w:val="000000"/>
                <w:sz w:val="28"/>
                <w:szCs w:val="28"/>
              </w:rPr>
              <w:t>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Также под персональными данными подразум</w:t>
            </w:r>
            <w:r>
              <w:rPr>
                <w:color w:val="000000"/>
                <w:sz w:val="28"/>
                <w:szCs w:val="28"/>
              </w:rPr>
              <w:t>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</w:t>
            </w:r>
            <w:r>
              <w:rPr>
                <w:color w:val="000000"/>
                <w:sz w:val="28"/>
                <w:szCs w:val="28"/>
              </w:rPr>
              <w:t>вестен.</w:t>
            </w:r>
          </w:p>
          <w:p w:rsidR="00787036" w:rsidRDefault="007870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87036" w:rsidRDefault="00787036">
      <w:pPr>
        <w:spacing w:before="240"/>
        <w:jc w:val="center"/>
        <w:rPr>
          <w:b/>
          <w:color w:val="000000"/>
          <w:sz w:val="28"/>
          <w:szCs w:val="24"/>
        </w:rPr>
      </w:pPr>
    </w:p>
    <w:tbl>
      <w:tblPr>
        <w:tblW w:w="9854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516"/>
        <w:gridCol w:w="284"/>
        <w:gridCol w:w="3110"/>
        <w:gridCol w:w="291"/>
        <w:gridCol w:w="3653"/>
      </w:tblGrid>
      <w:tr w:rsidR="00787036">
        <w:tc>
          <w:tcPr>
            <w:tcW w:w="2516" w:type="dxa"/>
            <w:tcBorders>
              <w:bottom w:val="single" w:sz="4" w:space="0" w:color="00000A"/>
            </w:tcBorders>
            <w:shd w:val="clear" w:color="auto" w:fill="auto"/>
          </w:tcPr>
          <w:p w:rsidR="00787036" w:rsidRDefault="00787036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7036" w:rsidRDefault="00787036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bottom w:val="single" w:sz="4" w:space="0" w:color="00000A"/>
            </w:tcBorders>
            <w:shd w:val="clear" w:color="auto" w:fill="auto"/>
          </w:tcPr>
          <w:p w:rsidR="00787036" w:rsidRDefault="00787036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787036" w:rsidRDefault="00787036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  <w:tcBorders>
              <w:bottom w:val="single" w:sz="4" w:space="0" w:color="00000A"/>
            </w:tcBorders>
            <w:shd w:val="clear" w:color="auto" w:fill="auto"/>
          </w:tcPr>
          <w:p w:rsidR="00787036" w:rsidRDefault="00787036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7036">
        <w:tc>
          <w:tcPr>
            <w:tcW w:w="2516" w:type="dxa"/>
            <w:tcBorders>
              <w:top w:val="single" w:sz="4" w:space="0" w:color="00000A"/>
            </w:tcBorders>
            <w:shd w:val="clear" w:color="auto" w:fill="auto"/>
          </w:tcPr>
          <w:p w:rsidR="00787036" w:rsidRDefault="00626CB5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4" w:type="dxa"/>
            <w:shd w:val="clear" w:color="auto" w:fill="auto"/>
          </w:tcPr>
          <w:p w:rsidR="00787036" w:rsidRDefault="00787036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A"/>
            </w:tcBorders>
            <w:shd w:val="clear" w:color="auto" w:fill="auto"/>
          </w:tcPr>
          <w:p w:rsidR="00787036" w:rsidRDefault="00626CB5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91" w:type="dxa"/>
            <w:shd w:val="clear" w:color="auto" w:fill="auto"/>
          </w:tcPr>
          <w:p w:rsidR="00787036" w:rsidRDefault="00787036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00000A"/>
            </w:tcBorders>
            <w:shd w:val="clear" w:color="auto" w:fill="auto"/>
          </w:tcPr>
          <w:p w:rsidR="00787036" w:rsidRDefault="00626CB5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</w:tr>
    </w:tbl>
    <w:p w:rsidR="00787036" w:rsidRDefault="00787036">
      <w:pPr>
        <w:spacing w:before="240"/>
        <w:jc w:val="center"/>
        <w:rPr>
          <w:color w:val="000000"/>
          <w:sz w:val="28"/>
          <w:szCs w:val="24"/>
        </w:rPr>
      </w:pPr>
    </w:p>
    <w:p w:rsidR="00787036" w:rsidRDefault="00787036">
      <w:pPr>
        <w:spacing w:before="240"/>
        <w:jc w:val="center"/>
        <w:rPr>
          <w:b/>
          <w:color w:val="000000"/>
          <w:sz w:val="28"/>
          <w:szCs w:val="24"/>
        </w:rPr>
      </w:pPr>
    </w:p>
    <w:p w:rsidR="00787036" w:rsidRDefault="00787036">
      <w:pPr>
        <w:spacing w:before="240"/>
        <w:jc w:val="center"/>
        <w:rPr>
          <w:b/>
          <w:color w:val="000000"/>
          <w:sz w:val="28"/>
          <w:szCs w:val="24"/>
        </w:rPr>
      </w:pPr>
    </w:p>
    <w:p w:rsidR="00787036" w:rsidRDefault="00787036">
      <w:pPr>
        <w:spacing w:before="240"/>
        <w:jc w:val="center"/>
        <w:rPr>
          <w:b/>
          <w:color w:val="000000"/>
          <w:sz w:val="28"/>
          <w:szCs w:val="24"/>
        </w:rPr>
      </w:pPr>
    </w:p>
    <w:p w:rsidR="00787036" w:rsidRDefault="00787036">
      <w:pPr>
        <w:spacing w:before="240"/>
        <w:jc w:val="center"/>
        <w:rPr>
          <w:b/>
          <w:color w:val="000000"/>
          <w:sz w:val="28"/>
          <w:szCs w:val="24"/>
        </w:rPr>
      </w:pPr>
    </w:p>
    <w:p w:rsidR="00787036" w:rsidRDefault="00787036">
      <w:pPr>
        <w:spacing w:before="240"/>
        <w:jc w:val="center"/>
        <w:rPr>
          <w:b/>
          <w:color w:val="000000"/>
          <w:sz w:val="28"/>
          <w:szCs w:val="24"/>
        </w:rPr>
      </w:pPr>
    </w:p>
    <w:p w:rsidR="00787036" w:rsidRDefault="00787036">
      <w:pPr>
        <w:spacing w:before="240"/>
        <w:jc w:val="center"/>
        <w:rPr>
          <w:b/>
          <w:color w:val="000000"/>
          <w:sz w:val="28"/>
          <w:szCs w:val="24"/>
        </w:rPr>
      </w:pPr>
    </w:p>
    <w:p w:rsidR="00787036" w:rsidRDefault="00787036">
      <w:pPr>
        <w:spacing w:before="240"/>
        <w:rPr>
          <w:b/>
          <w:color w:val="000000"/>
          <w:sz w:val="28"/>
          <w:szCs w:val="24"/>
        </w:rPr>
      </w:pPr>
    </w:p>
    <w:p w:rsidR="00787036" w:rsidRDefault="00787036">
      <w:pPr>
        <w:spacing w:before="240"/>
        <w:rPr>
          <w:b/>
          <w:color w:val="000000"/>
          <w:sz w:val="28"/>
          <w:szCs w:val="24"/>
        </w:rPr>
      </w:pPr>
    </w:p>
    <w:p w:rsidR="00787036" w:rsidRDefault="00787036">
      <w:pPr>
        <w:spacing w:before="240"/>
        <w:jc w:val="center"/>
        <w:rPr>
          <w:b/>
          <w:color w:val="000000"/>
          <w:sz w:val="28"/>
          <w:szCs w:val="24"/>
        </w:rPr>
      </w:pPr>
    </w:p>
    <w:p w:rsidR="00787036" w:rsidRDefault="00787036">
      <w:pPr>
        <w:tabs>
          <w:tab w:val="left" w:pos="5994"/>
        </w:tabs>
        <w:spacing w:before="240"/>
        <w:rPr>
          <w:b/>
          <w:color w:val="000000"/>
          <w:sz w:val="28"/>
          <w:szCs w:val="24"/>
        </w:rPr>
      </w:pPr>
    </w:p>
    <w:p w:rsidR="00787036" w:rsidRDefault="00787036">
      <w:pPr>
        <w:tabs>
          <w:tab w:val="left" w:pos="5994"/>
        </w:tabs>
        <w:spacing w:before="240"/>
        <w:rPr>
          <w:b/>
          <w:color w:val="000000"/>
          <w:sz w:val="28"/>
          <w:szCs w:val="24"/>
        </w:rPr>
      </w:pPr>
    </w:p>
    <w:p w:rsidR="00787036" w:rsidRDefault="00626CB5">
      <w:pPr>
        <w:spacing w:after="200" w:line="276" w:lineRule="auto"/>
        <w:rPr>
          <w:b/>
          <w:color w:val="000000"/>
          <w:sz w:val="28"/>
          <w:szCs w:val="24"/>
        </w:rPr>
      </w:pPr>
      <w:r>
        <w:br w:type="page"/>
      </w:r>
    </w:p>
    <w:p w:rsidR="00787036" w:rsidRDefault="00626CB5">
      <w:pPr>
        <w:spacing w:line="232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87036" w:rsidRDefault="00626CB5">
      <w:pPr>
        <w:spacing w:line="232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региональном конкурсе</w:t>
      </w:r>
    </w:p>
    <w:p w:rsidR="00787036" w:rsidRDefault="00626CB5">
      <w:pPr>
        <w:spacing w:before="24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Пояснительная записка</w:t>
      </w:r>
    </w:p>
    <w:p w:rsidR="00787036" w:rsidRDefault="00787036">
      <w:pPr>
        <w:rPr>
          <w:color w:val="000000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206"/>
      </w:tblGrid>
      <w:tr w:rsidR="00787036">
        <w:trPr>
          <w:jc w:val="center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Участник</w:t>
            </w:r>
          </w:p>
          <w:p w:rsidR="00787036" w:rsidRDefault="00626CB5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Опишите Вашу краткую биографию, предпринимательские качества, умение управлять рисками, способность принимать решение в </w:t>
            </w:r>
            <w:r>
              <w:rPr>
                <w:i/>
                <w:color w:val="000000"/>
                <w:sz w:val="28"/>
                <w:szCs w:val="28"/>
              </w:rPr>
              <w:t>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787036">
        <w:trPr>
          <w:trHeight w:val="1180"/>
          <w:jc w:val="center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Становление бизнеса</w:t>
            </w:r>
          </w:p>
          <w:p w:rsidR="00787036" w:rsidRDefault="00626CB5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Опишите историю компании, в том числе исходную идею для создания компании и степень ее новизны, степени сложности процесса </w:t>
            </w:r>
            <w:r>
              <w:rPr>
                <w:i/>
                <w:color w:val="000000"/>
                <w:sz w:val="28"/>
                <w:szCs w:val="28"/>
              </w:rPr>
              <w:t>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787036">
        <w:trPr>
          <w:trHeight w:val="1206"/>
          <w:jc w:val="center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Отличие от конкурентов. </w:t>
            </w:r>
          </w:p>
          <w:p w:rsidR="00787036" w:rsidRDefault="00626CB5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Опишите основные конкурентные преимущества компании. Чем она превосходит </w:t>
            </w:r>
            <w:r>
              <w:rPr>
                <w:i/>
                <w:color w:val="000000"/>
                <w:sz w:val="28"/>
                <w:szCs w:val="28"/>
              </w:rPr>
              <w:t>ближайших конкурентов в отрасли. Оцените степень конкурентоспособности компании в масштабе региона (не более 1 стр.)</w:t>
            </w:r>
          </w:p>
        </w:tc>
      </w:tr>
      <w:tr w:rsidR="00787036">
        <w:trPr>
          <w:trHeight w:val="1241"/>
          <w:jc w:val="center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Инновационный подход</w:t>
            </w:r>
          </w:p>
          <w:p w:rsidR="00787036" w:rsidRDefault="00626CB5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</w:t>
            </w:r>
            <w:r>
              <w:rPr>
                <w:i/>
                <w:color w:val="000000"/>
                <w:sz w:val="28"/>
                <w:szCs w:val="28"/>
              </w:rPr>
              <w:t>бизнеса (не более 1 стр.)</w:t>
            </w:r>
          </w:p>
        </w:tc>
      </w:tr>
      <w:tr w:rsidR="00787036">
        <w:trPr>
          <w:trHeight w:val="1274"/>
          <w:jc w:val="center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jc w:val="center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Социальная ответственность</w:t>
            </w:r>
          </w:p>
          <w:p w:rsidR="00787036" w:rsidRDefault="00626CB5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Опишите, каким образом Ваш бизнес является «полезным» для населения. Включите в приложение описание инициатив по улучшению социальной атмосферы, примеры участия компании в благотворительных акциях и</w:t>
            </w:r>
            <w:r>
              <w:rPr>
                <w:i/>
                <w:color w:val="000000"/>
                <w:sz w:val="28"/>
                <w:szCs w:val="28"/>
              </w:rPr>
              <w:t xml:space="preserve"> социальных программах местного и/или регионального уровня (не более 0,5 стр.)</w:t>
            </w:r>
          </w:p>
        </w:tc>
      </w:tr>
      <w:tr w:rsidR="00787036">
        <w:trPr>
          <w:jc w:val="center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</w:tc>
      </w:tr>
      <w:tr w:rsidR="00787036">
        <w:trPr>
          <w:trHeight w:val="1610"/>
          <w:jc w:val="center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626CB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Планы на будущее </w:t>
            </w:r>
          </w:p>
          <w:p w:rsidR="00787036" w:rsidRDefault="00626CB5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Отразите видение компании через 3 года, 5 лет, 10 лет. Представьте планы относительно будущего компании, демонстрирующие Ваши навыки краткосрочного и </w:t>
            </w:r>
            <w:r>
              <w:rPr>
                <w:i/>
                <w:color w:val="000000"/>
                <w:sz w:val="28"/>
                <w:szCs w:val="28"/>
              </w:rPr>
              <w:t>долгосрочного планирования (не более 0,5 стр.)</w:t>
            </w:r>
          </w:p>
        </w:tc>
      </w:tr>
      <w:tr w:rsidR="00787036">
        <w:trPr>
          <w:jc w:val="center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  <w:p w:rsidR="00787036" w:rsidRDefault="0078703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87036" w:rsidRDefault="00787036">
      <w:pPr>
        <w:rPr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516"/>
        <w:gridCol w:w="284"/>
        <w:gridCol w:w="3110"/>
        <w:gridCol w:w="291"/>
        <w:gridCol w:w="3653"/>
      </w:tblGrid>
      <w:tr w:rsidR="00787036">
        <w:tc>
          <w:tcPr>
            <w:tcW w:w="2516" w:type="dxa"/>
            <w:tcBorders>
              <w:bottom w:val="single" w:sz="4" w:space="0" w:color="00000A"/>
            </w:tcBorders>
            <w:shd w:val="clear" w:color="auto" w:fill="auto"/>
          </w:tcPr>
          <w:p w:rsidR="00787036" w:rsidRDefault="00787036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7036" w:rsidRDefault="00787036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bottom w:val="single" w:sz="4" w:space="0" w:color="00000A"/>
            </w:tcBorders>
            <w:shd w:val="clear" w:color="auto" w:fill="auto"/>
          </w:tcPr>
          <w:p w:rsidR="00787036" w:rsidRDefault="00787036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787036" w:rsidRDefault="00787036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  <w:tcBorders>
              <w:bottom w:val="single" w:sz="4" w:space="0" w:color="00000A"/>
            </w:tcBorders>
            <w:shd w:val="clear" w:color="auto" w:fill="auto"/>
          </w:tcPr>
          <w:p w:rsidR="00787036" w:rsidRDefault="00787036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7036">
        <w:tc>
          <w:tcPr>
            <w:tcW w:w="2516" w:type="dxa"/>
            <w:tcBorders>
              <w:top w:val="single" w:sz="4" w:space="0" w:color="00000A"/>
            </w:tcBorders>
            <w:shd w:val="clear" w:color="auto" w:fill="auto"/>
          </w:tcPr>
          <w:p w:rsidR="00787036" w:rsidRDefault="00626CB5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4" w:type="dxa"/>
            <w:shd w:val="clear" w:color="auto" w:fill="auto"/>
          </w:tcPr>
          <w:p w:rsidR="00787036" w:rsidRDefault="00787036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00000A"/>
            </w:tcBorders>
            <w:shd w:val="clear" w:color="auto" w:fill="auto"/>
          </w:tcPr>
          <w:p w:rsidR="00787036" w:rsidRDefault="00626CB5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91" w:type="dxa"/>
            <w:shd w:val="clear" w:color="auto" w:fill="auto"/>
          </w:tcPr>
          <w:p w:rsidR="00787036" w:rsidRDefault="00787036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00000A"/>
            </w:tcBorders>
            <w:shd w:val="clear" w:color="auto" w:fill="auto"/>
          </w:tcPr>
          <w:p w:rsidR="00787036" w:rsidRDefault="00626CB5">
            <w:pPr>
              <w:spacing w:line="23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</w:tr>
    </w:tbl>
    <w:p w:rsidR="00787036" w:rsidRDefault="00787036">
      <w:pPr>
        <w:contextualSpacing/>
      </w:pPr>
    </w:p>
    <w:sectPr w:rsidR="00787036">
      <w:footerReference w:type="default" r:id="rId8"/>
      <w:footerReference w:type="first" r:id="rId9"/>
      <w:pgSz w:w="11906" w:h="16838"/>
      <w:pgMar w:top="1134" w:right="567" w:bottom="1165" w:left="1418" w:header="0" w:footer="72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B5" w:rsidRDefault="00626CB5">
      <w:r>
        <w:separator/>
      </w:r>
    </w:p>
  </w:endnote>
  <w:endnote w:type="continuationSeparator" w:id="0">
    <w:p w:rsidR="00626CB5" w:rsidRDefault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913312"/>
      <w:docPartObj>
        <w:docPartGallery w:val="Page Numbers (Bottom of Page)"/>
        <w:docPartUnique/>
      </w:docPartObj>
    </w:sdtPr>
    <w:sdtEndPr/>
    <w:sdtContent>
      <w:p w:rsidR="00787036" w:rsidRDefault="00626CB5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D6C96">
          <w:rPr>
            <w:noProof/>
          </w:rPr>
          <w:t>12</w:t>
        </w:r>
        <w:r>
          <w:fldChar w:fldCharType="end"/>
        </w:r>
      </w:p>
    </w:sdtContent>
  </w:sdt>
  <w:p w:rsidR="00787036" w:rsidRDefault="0078703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6" w:rsidRDefault="00787036">
    <w:pPr>
      <w:pStyle w:val="ae"/>
      <w:jc w:val="center"/>
    </w:pPr>
  </w:p>
  <w:p w:rsidR="00787036" w:rsidRDefault="007870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B5" w:rsidRDefault="00626CB5">
      <w:r>
        <w:separator/>
      </w:r>
    </w:p>
  </w:footnote>
  <w:footnote w:type="continuationSeparator" w:id="0">
    <w:p w:rsidR="00626CB5" w:rsidRDefault="0062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2BE4"/>
    <w:multiLevelType w:val="multilevel"/>
    <w:tmpl w:val="FCEE01D6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736D728D"/>
    <w:multiLevelType w:val="multilevel"/>
    <w:tmpl w:val="C1CADA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36"/>
    <w:rsid w:val="003D6C96"/>
    <w:rsid w:val="00626CB5"/>
    <w:rsid w:val="0078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9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3E41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rsid w:val="005727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Верхний колонтитул Знак"/>
    <w:basedOn w:val="a0"/>
    <w:uiPriority w:val="99"/>
    <w:rsid w:val="006102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uiPriority w:val="99"/>
    <w:rsid w:val="006102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DC42A7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rsid w:val="005727BE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6102B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6102B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9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3E41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rsid w:val="005727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Верхний колонтитул Знак"/>
    <w:basedOn w:val="a0"/>
    <w:uiPriority w:val="99"/>
    <w:rsid w:val="006102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uiPriority w:val="99"/>
    <w:rsid w:val="006102B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DC42A7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rsid w:val="005727BE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6102B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6102B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12</Pages>
  <Words>2791</Words>
  <Characters>15909</Characters>
  <Application>Microsoft Office Word</Application>
  <DocSecurity>0</DocSecurity>
  <Lines>132</Lines>
  <Paragraphs>37</Paragraphs>
  <ScaleCrop>false</ScaleCrop>
  <Company/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</dc:creator>
  <cp:lastModifiedBy>Роман</cp:lastModifiedBy>
  <cp:revision>9</cp:revision>
  <cp:lastPrinted>2017-10-20T09:57:00Z</cp:lastPrinted>
  <dcterms:created xsi:type="dcterms:W3CDTF">2017-10-18T09:45:00Z</dcterms:created>
  <dcterms:modified xsi:type="dcterms:W3CDTF">2017-11-02T13:37:00Z</dcterms:modified>
  <dc:language>ru-RU</dc:language>
</cp:coreProperties>
</file>