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0" w:horzAnchor="margin" w:leftFromText="180" w:rightFromText="180" w:tblpX="0" w:tblpY="-518" w:topFromText="0" w:vertAnchor="margin"/>
        <w:tblW w:w="928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31"/>
        <w:gridCol w:w="3221"/>
        <w:gridCol w:w="3035"/>
      </w:tblGrid>
      <w:tr>
        <w:trPr/>
        <w:tc>
          <w:tcPr>
            <w:tcW w:w="303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</w:r>
          </w:p>
        </w:tc>
        <w:tc>
          <w:tcPr>
            <w:tcW w:w="3221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666750" cy="9334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</w:r>
          </w:p>
        </w:tc>
        <w:tc>
          <w:tcPr>
            <w:tcW w:w="303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928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spacing w:lineRule="auto" w:line="276"/>
              <w:jc w:val="center"/>
              <w:rPr>
                <w:rFonts w:eastAsia="Times New Roman" w:cs="Times New Roman"/>
                <w:b/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АДМИНИСТРАЦИЯ  САВИНСКОГО МУНИЦИПАЛЬНОГО  РАЙОНА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ИВАНОВСКОЙ  ОБЛАСТИ</w:t>
            </w:r>
          </w:p>
          <w:p>
            <w:pPr>
              <w:pStyle w:val="Normal"/>
              <w:widowControl w:val="false"/>
              <w:spacing w:lineRule="auto" w:line="276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29.12.2023</w:t>
      </w:r>
      <w:r>
        <w:rPr>
          <w:b/>
          <w:bCs/>
          <w:sz w:val="28"/>
          <w:szCs w:val="28"/>
        </w:rPr>
        <w:t xml:space="preserve"> г. № 994-п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п. Савино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eastAsia="SimSun" w:cs="Tahoma"/>
          <w:b/>
          <w:b/>
          <w:bCs/>
          <w:kern w:val="2"/>
          <w:sz w:val="28"/>
          <w:szCs w:val="28"/>
          <w:lang w:eastAsia="hi-IN" w:bidi="hi-IN"/>
        </w:rPr>
      </w:pPr>
      <w:r>
        <w:rPr>
          <w:rFonts w:eastAsia="SimSun" w:cs="Tahoma" w:ascii="Times New Roman" w:hAnsi="Times New Roman"/>
          <w:b/>
          <w:bCs/>
          <w:kern w:val="2"/>
          <w:sz w:val="28"/>
          <w:szCs w:val="28"/>
          <w:lang w:eastAsia="hi-IN" w:bidi="hi-IN"/>
        </w:rPr>
        <w:t>О внесении изменений  в  постановление администрации Савинского муниципального района   от  02.12.2016 г  № 561 –п  «Об утверждении муниципальной программы «Развитие туризма на территории Савинского муниципального района»</w:t>
      </w:r>
    </w:p>
    <w:p>
      <w:pPr>
        <w:pStyle w:val="Normal"/>
        <w:spacing w:lineRule="atLeast" w:line="3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tLeast" w:line="34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В соответствии со статьёй 179 Бюджетного кодекса Российской Федерации, пунктом 3 части 5 статьи 33 Устава Савинского муниципального района Ивановской области, пунктом 27 статьи 15 Федерального закона от 06.10.2003 №131-ФЗ «Об общих принципах местного самоуправления в Российской Федерации», постановлением администрации Савинского муниципального района от  25.09.2013 г. № 528-п «Об утверждении Порядка разработки, реализации и оценки эффективности муниципальных Программ Савинского муниципального района Ивановской области», администрация Савинского  муниципального района  </w:t>
      </w:r>
      <w:r>
        <w:rPr>
          <w:rFonts w:cs="Times New Roman"/>
          <w:b/>
          <w:sz w:val="28"/>
          <w:szCs w:val="28"/>
        </w:rPr>
        <w:t>п о с т а н о в л я е т</w:t>
      </w:r>
      <w:r>
        <w:rPr>
          <w:rFonts w:cs="Times New Roman"/>
          <w:sz w:val="28"/>
          <w:szCs w:val="28"/>
        </w:rPr>
        <w:t>:</w:t>
      </w:r>
    </w:p>
    <w:p>
      <w:pPr>
        <w:pStyle w:val="ListParagraph"/>
        <w:widowControl/>
        <w:numPr>
          <w:ilvl w:val="0"/>
          <w:numId w:val="9"/>
        </w:numPr>
        <w:jc w:val="both"/>
        <w:rPr>
          <w:rFonts w:cs="Times New Roman"/>
          <w:bCs/>
          <w:sz w:val="28"/>
          <w:szCs w:val="28"/>
          <w:lang w:eastAsia="hi-IN"/>
        </w:rPr>
      </w:pPr>
      <w:r>
        <w:rPr>
          <w:sz w:val="28"/>
          <w:szCs w:val="28"/>
          <w:lang w:eastAsia="hi-IN"/>
        </w:rPr>
        <w:t xml:space="preserve">Внести  </w:t>
      </w:r>
      <w:r>
        <w:rPr>
          <w:bCs/>
          <w:sz w:val="28"/>
          <w:szCs w:val="28"/>
          <w:lang w:eastAsia="hi-IN"/>
        </w:rPr>
        <w:t xml:space="preserve">в  постановление администрации </w:t>
      </w:r>
      <w:r>
        <w:rPr>
          <w:sz w:val="28"/>
          <w:szCs w:val="28"/>
        </w:rPr>
        <w:t>Савинского муниципального района от  02.12.2016 № 561-п «Об утверждении муниципальной программы «Развитие туризма на территории Савинского муниципального района»</w:t>
      </w:r>
      <w:r>
        <w:rPr>
          <w:bCs/>
          <w:sz w:val="28"/>
          <w:szCs w:val="28"/>
          <w:lang w:eastAsia="hi-IN"/>
        </w:rPr>
        <w:t xml:space="preserve"> изменения:</w:t>
      </w:r>
    </w:p>
    <w:p>
      <w:pPr>
        <w:pStyle w:val="ListParagraph"/>
        <w:widowControl/>
        <w:numPr>
          <w:ilvl w:val="1"/>
          <w:numId w:val="10"/>
        </w:numPr>
        <w:jc w:val="both"/>
        <w:rPr>
          <w:bCs/>
          <w:sz w:val="28"/>
          <w:szCs w:val="28"/>
          <w:lang w:eastAsia="hi-IN"/>
        </w:rPr>
      </w:pPr>
      <w:r>
        <w:rPr>
          <w:sz w:val="28"/>
          <w:szCs w:val="28"/>
          <w:lang w:eastAsia="hi-IN"/>
        </w:rPr>
        <w:t xml:space="preserve">Изложить </w:t>
      </w:r>
      <w:r>
        <w:rPr>
          <w:sz w:val="28"/>
          <w:szCs w:val="28"/>
        </w:rPr>
        <w:t>приложение к постановлению в новой редакции     (прилагается).</w:t>
      </w:r>
    </w:p>
    <w:p>
      <w:pPr>
        <w:pStyle w:val="ConsPlusNormal"/>
        <w:widowControl/>
        <w:numPr>
          <w:ilvl w:val="0"/>
          <w:numId w:val="11"/>
        </w:numPr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hi-I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hi-IN" w:bidi="hi-IN"/>
        </w:rPr>
        <w:t>Разместить настоящее постановление на официальном сайте         Савинского муниципального района в сети «Интернет».</w:t>
      </w:r>
    </w:p>
    <w:p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eastAsia="SimSun" w:cs="Times New Roman"/>
          <w:kern w:val="2"/>
          <w:sz w:val="28"/>
          <w:szCs w:val="28"/>
          <w:lang w:eastAsia="hi-IN" w:bidi="hi-IN"/>
        </w:rPr>
      </w:pPr>
      <w:r>
        <w:rPr>
          <w:rFonts w:eastAsia="SimSun" w:cs="Times New Roman" w:ascii="Times New Roman" w:hAnsi="Times New Roman"/>
          <w:kern w:val="2"/>
          <w:sz w:val="28"/>
          <w:szCs w:val="28"/>
          <w:lang w:eastAsia="hi-IN" w:bidi="hi-IN"/>
        </w:rPr>
        <w:t>Контроль за исполнением настоящего постановления возложить на заместителя главы администрации по социальным вопросам С.Н.Желобанову</w:t>
      </w:r>
    </w:p>
    <w:p>
      <w:pPr>
        <w:pStyle w:val="Normal"/>
        <w:ind w:firstLine="284"/>
        <w:jc w:val="both"/>
        <w:rPr>
          <w:rFonts w:eastAsia="Times New Roman" w:cs="Times New Roman"/>
          <w:sz w:val="4"/>
          <w:szCs w:val="28"/>
          <w:lang w:bidi="ar-SA"/>
        </w:rPr>
      </w:pPr>
      <w:r>
        <w:rPr>
          <w:rFonts w:eastAsia="Times New Roman" w:cs="Times New Roman"/>
          <w:sz w:val="4"/>
          <w:szCs w:val="28"/>
          <w:lang w:bidi="ar-SA"/>
        </w:rPr>
      </w:r>
    </w:p>
    <w:p>
      <w:pPr>
        <w:pStyle w:val="Normal"/>
        <w:ind w:firstLine="284"/>
        <w:jc w:val="both"/>
        <w:rPr>
          <w:rFonts w:eastAsia="Times New Roman" w:cs="Times New Roman"/>
          <w:sz w:val="16"/>
          <w:szCs w:val="28"/>
        </w:rPr>
      </w:pPr>
      <w:r>
        <w:rPr>
          <w:rFonts w:eastAsia="Times New Roman" w:cs="Times New Roman"/>
          <w:sz w:val="16"/>
          <w:szCs w:val="28"/>
        </w:rPr>
      </w:r>
    </w:p>
    <w:p>
      <w:pPr>
        <w:pStyle w:val="Normal"/>
        <w:spacing w:before="0" w:after="0"/>
        <w:ind w:left="525" w:hanging="0"/>
        <w:contextualSpacing/>
        <w:jc w:val="both"/>
        <w:rPr>
          <w:rFonts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    </w:t>
      </w:r>
    </w:p>
    <w:p>
      <w:pPr>
        <w:pStyle w:val="Normal"/>
        <w:jc w:val="both"/>
        <w:rPr>
          <w:b/>
          <w:b/>
          <w:color w:val="000000"/>
          <w:sz w:val="28"/>
        </w:rPr>
      </w:pPr>
      <w:r>
        <w:rPr>
          <w:rFonts w:eastAsia="Liberation Serif"/>
          <w:b/>
          <w:color w:val="000000"/>
          <w:sz w:val="28"/>
          <w:lang w:eastAsia="hi-IN"/>
        </w:rPr>
        <w:t xml:space="preserve">Глава </w:t>
      </w:r>
      <w:r>
        <w:rPr>
          <w:b/>
          <w:color w:val="000000"/>
          <w:sz w:val="28"/>
        </w:rPr>
        <w:t xml:space="preserve">Савинского </w:t>
      </w:r>
    </w:p>
    <w:p>
      <w:pPr>
        <w:pStyle w:val="Normal"/>
        <w:jc w:val="both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>муниципального района                                                        С.В.Поварков</w:t>
      </w:r>
    </w:p>
    <w:p>
      <w:pPr>
        <w:pStyle w:val="Normal"/>
        <w:jc w:val="both"/>
        <w:rPr>
          <w:b/>
          <w:b/>
          <w:color w:val="000000"/>
          <w:sz w:val="28"/>
        </w:rPr>
      </w:pPr>
      <w:r>
        <w:rPr/>
      </w:r>
    </w:p>
    <w:p>
      <w:pPr>
        <w:pStyle w:val="Normal"/>
        <w:jc w:val="both"/>
        <w:rPr>
          <w:b/>
          <w:b/>
          <w:color w:val="000000"/>
          <w:sz w:val="28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Приложение     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к 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Савинского муниципального района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от 29</w:t>
      </w:r>
      <w:r>
        <w:rPr>
          <w:rFonts w:cs="Times New Roman"/>
          <w:sz w:val="24"/>
          <w:szCs w:val="24"/>
          <w:lang w:val="en-US"/>
        </w:rPr>
        <w:t>.12.2023</w:t>
      </w:r>
      <w:r>
        <w:rPr>
          <w:rFonts w:cs="Times New Roman"/>
          <w:sz w:val="24"/>
          <w:szCs w:val="24"/>
        </w:rPr>
        <w:t xml:space="preserve"> г. № 994-п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</w:t>
      </w:r>
      <w:r>
        <w:rPr>
          <w:rFonts w:eastAsia="Times New Roman"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Приложение к 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Савинского муниципального района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от  02.12.2016 г. № 561-п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Муниципальная программа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"Развитие туризма на территории Савинского муниципального района"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1. Паспорт Программы</w:t>
      </w:r>
    </w:p>
    <w:tbl>
      <w:tblPr>
        <w:tblW w:w="9400" w:type="dxa"/>
        <w:jc w:val="left"/>
        <w:tblInd w:w="99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val="0000"/>
      </w:tblPr>
      <w:tblGrid>
        <w:gridCol w:w="2146"/>
        <w:gridCol w:w="7253"/>
      </w:tblGrid>
      <w:tr>
        <w:trPr>
          <w:trHeight w:val="1" w:hRule="atLeast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Развитие туризма на территории Савинского муниципального района</w:t>
            </w:r>
          </w:p>
        </w:tc>
      </w:tr>
      <w:tr>
        <w:trPr>
          <w:trHeight w:val="1" w:hRule="atLeast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- 202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годы</w:t>
            </w:r>
          </w:p>
        </w:tc>
      </w:tr>
      <w:tr>
        <w:trPr>
          <w:trHeight w:val="1" w:hRule="atLeast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Развитие  событийного  туризма в Савинском муниципальном районе</w:t>
            </w:r>
          </w:p>
        </w:tc>
      </w:tr>
      <w:tr>
        <w:trPr>
          <w:trHeight w:val="1" w:hRule="atLeast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Администратор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Администрация Савинского муниципального района</w:t>
            </w:r>
          </w:p>
        </w:tc>
      </w:tr>
      <w:tr>
        <w:trPr>
          <w:trHeight w:val="1" w:hRule="atLeast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Отдел координации социальной сферы администрации Савинского муниципального района</w:t>
            </w:r>
          </w:p>
        </w:tc>
      </w:tr>
      <w:tr>
        <w:trPr>
          <w:trHeight w:val="1" w:hRule="atLeast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Цель (цели)  программы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Создание и продвижение конкурентоспособного туристического продукта на основе имеющейся инфраструктуры  и использования  историко - культурного и природного потенциала  Савинского муниципального  района. Обеспечение сохранности и популяризации объектов культурного наследия.</w:t>
            </w:r>
          </w:p>
        </w:tc>
      </w:tr>
      <w:tr>
        <w:trPr>
          <w:trHeight w:val="1" w:hRule="atLeast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Целевые индикаторы (показатели) программы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</w:rPr>
              <w:t xml:space="preserve">- Количество информационных материалов о </w:t>
            </w:r>
            <w:r>
              <w:rPr>
                <w:rFonts w:eastAsia="Times New Roman" w:cs="Times New Roman"/>
                <w:sz w:val="28"/>
                <w:szCs w:val="28"/>
              </w:rPr>
              <w:t>районе;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- Количество установленных ориентирующих знаков туристской навигации;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- Количество туристических маршрутов;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- Количество мероприятий, направленных на развитие событийного туризма;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- Количество участников мероприятий;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8"/>
                <w:szCs w:val="28"/>
              </w:rPr>
              <w:t>- Проведение ремонтно - реставрационных работ по сохранению объектов культурного наследия.</w:t>
            </w:r>
          </w:p>
        </w:tc>
      </w:tr>
      <w:tr>
        <w:trPr>
          <w:trHeight w:val="1" w:hRule="atLeast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Объемы  ресурсного обеспечения программы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ProTab"/>
              <w:widowControl w:val="false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Программа всего, бюджетные ассигнования: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 - 375 000,20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 год - 0,00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бюджет района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: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 - 375 000,20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 год - 0,00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том числе за счёт  межбюджетных трансфертов из  бюджета  Савинского городского поселения: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 - 75 000,00 руб.</w:t>
            </w:r>
          </w:p>
          <w:p>
            <w:pPr>
              <w:pStyle w:val="ProTab"/>
              <w:widowControl w:val="false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 год - 75 000,00 руб.</w:t>
            </w:r>
          </w:p>
          <w:p>
            <w:pPr>
              <w:pStyle w:val="ProTab"/>
              <w:widowControl w:val="false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 год - 0,00 руб.</w:t>
            </w:r>
          </w:p>
        </w:tc>
      </w:tr>
      <w:tr>
        <w:trPr>
          <w:trHeight w:val="1" w:hRule="atLeast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Ожидаемые результаты реализации  программы</w:t>
            </w:r>
          </w:p>
        </w:tc>
        <w:tc>
          <w:tcPr>
            <w:tcW w:w="7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Увеличение количества участников мероприятий (туристов) за счёт создания новых  экскурсионных программ и событийных мероприятий;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Развитие фестивальной деятельности;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Сохранение объектов культурного наследия;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значения;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ListParagraph"/>
        <w:suppressAutoHyphens w:val="true"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2.  Анализ текущей ситуации в  сфере реализации Программы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ahoma" w:hAnsi="Tahoma" w:cs="Tahoma"/>
          <w:color w:val="737373"/>
          <w:sz w:val="6"/>
          <w:szCs w:val="28"/>
        </w:rPr>
      </w:pPr>
      <w:r>
        <w:rPr>
          <w:rFonts w:cs="Tahoma" w:ascii="Tahoma" w:hAnsi="Tahoma"/>
          <w:color w:val="737373"/>
          <w:sz w:val="6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Муниципальная программа «Развитие туризма на территории Савинского муниципального района» состоит из подпрограммы «Развитие  событийного  туризма в Савинском муниципальном районе»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и предусматривает  развитие событийного туризма в районе, обеспечение сохранности и популяризации объектов культурного наследия.  Историческое прошлое района, это выдающиеся люди земли  Савинской, а сложившиеся культурные традиции  создают основу  для развития  туризма в районе.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Tahoma" w:hAnsi="Tahoma" w:cs="Tahoma"/>
          <w:color w:val="737373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На территории района  сохраняются и развиваются народные ремёсла, которые  популяризируют среди населения Городской Дом ремёсел и   крестьянское хозяйство «Лоза» в с. Воскресенское. В районе сохранились старинные сёла, одно из них с. Антилохово, которое  даровало российской церкви великого угодника Божия Святителя Митрофана Воронежского; с. Меховицы – это родина Ивановского поэта Д.Семеновского. В селе Меховицы жил и творил самобытный художник "наивного" искусства Павел Петрович Леонов, картины которого</w:t>
      </w:r>
      <w:r>
        <w:rPr>
          <w:rStyle w:val="Appleconverted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были представлены на многочисленных выставках в России и за рубежом.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  <w:t xml:space="preserve">     </w:t>
      </w:r>
      <w:r>
        <w:rPr>
          <w:rFonts w:eastAsia="Times New Roman" w:cs="Times New Roman"/>
          <w:sz w:val="28"/>
          <w:szCs w:val="24"/>
        </w:rPr>
        <w:t>Стартовыми «точками  роста»</w:t>
      </w:r>
      <w:r>
        <w:rPr>
          <w:rFonts w:eastAsia="Times New Roman" w:cs="Times New Roman"/>
          <w:b/>
          <w:sz w:val="28"/>
          <w:szCs w:val="24"/>
        </w:rPr>
        <w:t xml:space="preserve"> </w:t>
      </w:r>
      <w:r>
        <w:rPr>
          <w:rFonts w:eastAsia="Times New Roman" w:cs="Times New Roman"/>
          <w:sz w:val="28"/>
          <w:szCs w:val="24"/>
        </w:rPr>
        <w:t>в развитии туризма на территории района станут: географическая и транспортная близость к городам Иваново, Москва и  городам «Золотого кольца»; наличие автобусного и железнодорожного транспорта; в</w:t>
      </w:r>
      <w:r>
        <w:rPr>
          <w:rFonts w:cs="Times New Roman"/>
          <w:sz w:val="28"/>
          <w:szCs w:val="24"/>
        </w:rPr>
        <w:t>ысокий уровень культурно - досуговой работы в районе;</w:t>
      </w:r>
      <w:r>
        <w:rPr>
          <w:rFonts w:eastAsia="Times New Roman" w:cs="Times New Roman"/>
          <w:sz w:val="28"/>
          <w:szCs w:val="24"/>
        </w:rPr>
        <w:t xml:space="preserve"> н</w:t>
      </w:r>
      <w:r>
        <w:rPr>
          <w:rFonts w:cs="Times New Roman"/>
          <w:sz w:val="28"/>
          <w:szCs w:val="24"/>
        </w:rPr>
        <w:t>аличие памятников культурного наследия;</w:t>
      </w:r>
      <w:r>
        <w:rPr>
          <w:rFonts w:eastAsia="Times New Roman" w:cs="Times New Roman"/>
          <w:sz w:val="28"/>
          <w:szCs w:val="24"/>
        </w:rPr>
        <w:t xml:space="preserve"> р</w:t>
      </w:r>
      <w:r>
        <w:rPr>
          <w:rFonts w:cs="Times New Roman"/>
          <w:sz w:val="28"/>
          <w:szCs w:val="24"/>
        </w:rPr>
        <w:t>азвитие историко - краеведческого направления в музейном деле;</w:t>
      </w:r>
      <w:r>
        <w:rPr>
          <w:rFonts w:eastAsia="Times New Roman" w:cs="Times New Roman"/>
          <w:sz w:val="28"/>
          <w:szCs w:val="24"/>
        </w:rPr>
        <w:t xml:space="preserve"> н</w:t>
      </w:r>
      <w:r>
        <w:rPr>
          <w:rFonts w:cs="Times New Roman"/>
          <w:sz w:val="28"/>
          <w:szCs w:val="24"/>
        </w:rPr>
        <w:t>аличие народных промыслов;  наличие уникального  культурного  феномена  как  офенство.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>
        <w:rPr>
          <w:rFonts w:eastAsia="Times New Roman" w:cs="Times New Roman"/>
          <w:sz w:val="28"/>
          <w:szCs w:val="28"/>
        </w:rPr>
        <w:t>Туристам будут предложены экскурсионные, культурно - познавательные и обзорные программы, связанные с историко - культурным наследием, православными традициями, творческими фестивалями, спортивными событиями, фольклорными и народными праздниками, проходящими в Савинском муниципальном районе.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>
        <w:rPr>
          <w:rFonts w:eastAsia="Times New Roman" w:cs="Times New Roman"/>
          <w:sz w:val="28"/>
          <w:szCs w:val="28"/>
        </w:rPr>
        <w:t xml:space="preserve">В результате реализации Программы планируется  осуществление  рекламно - информационной деятельности, направленной на формирование имиджа Савинского муниципального района.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>Основополагающей для разработки  туристических программ является исследовательская, краеведческая, архивная  деятельность. Большое внимание будет уделяться краеведческой работе, в которой непосредственно принимают участие  сотрудники Савинского краеведческого музея и Муниципального казённого учреждения «Центральная библиотека».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>Профессиональный потенциал работников культуры района способствует повышению уровня оказания услуг населению. Каждый год  на территории Савинского муниципального района проходят  фестивали и праздники различной направленности, которые пользуются спросом у жителей района. Несомненно,  культурно - массовые мероприятия, проходящие на территории района, смогут привлечь  туристов  своей самобытностью, индивидуальностью и колоритом.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>Особым  местом для туристов может стать Городской Дом ремёсел, где туристам будут предложены уникальные мастер - классы по народным ремёслам, фольклорные праздники и театрализованные представления.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    </w:t>
      </w:r>
      <w:r>
        <w:rPr>
          <w:b w:val="false"/>
          <w:bCs w:val="false"/>
          <w:sz w:val="28"/>
          <w:szCs w:val="28"/>
        </w:rPr>
        <w:t>Государственная охрана объектов культурного наследия (памятников истории и культуры) является одной из приоритетных задач органов государственной власти и органов местного самоуправления.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>На территории Савинского муниципального района находится 10 объектов культурного наследия регионального значения, включённых в Единый государственный реестр объектов культурного наследия, 8 выявленных объектов культурного наследия, включённых в список выявленных объектов культурного наследия, 6 объекта культурного наследия местного (муниципального) значения.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 </w:t>
      </w:r>
      <w:r>
        <w:rPr>
          <w:rFonts w:eastAsia="Times New Roman" w:cs="Times New Roman"/>
          <w:b w:val="false"/>
          <w:bCs w:val="false"/>
          <w:sz w:val="28"/>
          <w:szCs w:val="28"/>
        </w:rPr>
        <w:t>На сегодняшний день техническое состояние некоторых объектов требует принятия незамедлительных мер по их сохранению. Причинами возникновения данной проблемы являются: разрушительное воздействие природных факторов, ненадлежащее содержание собственниками (пользователями) памятников истории и культуры. Учитывая актуальность и значимость проблемы сохранения объектов культурного наследия, расположенных на территории Савинского муниципального района, принятие и реализация данной программы станет необходимым условием для решения данной проблемы.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>Анализ ситуации в сфере развития туризма свидетельствует о необходимости комплексного подхода в решении проблемы. Объединение ресурсов и возможностей всех субъектов, заинтересованных данным направлением, позволит комплексно решить актуальные для сферы  туризма проблемы и обеспечить развитие этого сектора экономики района. Использование бюджетных средств на поддержку развития туризма позволит привлечь дополнительные внебюджетные  инвестиции в туристическую инфраструктуру и в экономику в целом, повысить  туристскую привлекательность  Савинского муниципального района.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 </w:t>
      </w:r>
      <w:r>
        <w:rPr>
          <w:rFonts w:eastAsia="Times New Roman" w:cs="Times New Roman"/>
          <w:sz w:val="28"/>
          <w:szCs w:val="28"/>
        </w:rPr>
        <w:t>Срок реализации Программы  2019 - 2025 годы.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>Исполнителем муниципальной Программы является Отдел координации социальной сферы администрации Савинского муниципального района.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Показатели, характеризующие текущую ситуацию в сфере реализации Программы</w:t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Таблица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73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22"/>
        <w:gridCol w:w="3827"/>
        <w:gridCol w:w="708"/>
        <w:gridCol w:w="664"/>
        <w:gridCol w:w="725"/>
        <w:gridCol w:w="959"/>
      </w:tblGrid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№ </w:t>
            </w:r>
            <w:r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мероприятий, направленных на развитие событийного туризма (фестивалей, праздников и т.д.)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1 400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1 450</w:t>
            </w:r>
          </w:p>
        </w:tc>
      </w:tr>
      <w:tr>
        <w:trPr/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Количество туристических маршрутов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Е</w:t>
            </w:r>
            <w:r>
              <w:rPr>
                <w:rFonts w:cs="Times New Roman"/>
                <w:sz w:val="20"/>
                <w:szCs w:val="20"/>
              </w:rPr>
              <w:t>д.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ListParagraph"/>
        <w:suppressAutoHyphens w:val="true"/>
        <w:spacing w:lineRule="auto" w:line="240" w:before="0" w:after="0"/>
        <w:ind w:left="42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3. Сведения о целевых индикаторах (показателях) Программы</w:t>
      </w:r>
    </w:p>
    <w:tbl>
      <w:tblPr>
        <w:tblW w:w="10494" w:type="dxa"/>
        <w:jc w:val="center"/>
        <w:tblInd w:w="0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val="0000"/>
      </w:tblPr>
      <w:tblGrid>
        <w:gridCol w:w="560"/>
        <w:gridCol w:w="2789"/>
        <w:gridCol w:w="683"/>
        <w:gridCol w:w="924"/>
        <w:gridCol w:w="922"/>
        <w:gridCol w:w="924"/>
        <w:gridCol w:w="922"/>
        <w:gridCol w:w="928"/>
        <w:gridCol w:w="918"/>
        <w:gridCol w:w="923"/>
      </w:tblGrid>
      <w:tr>
        <w:trPr>
          <w:trHeight w:val="276" w:hRule="atLeast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Наименование  целевого индикатора  (показателя)</w:t>
            </w:r>
          </w:p>
        </w:tc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6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Значения целевых индикаторов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(показателей)</w:t>
            </w:r>
          </w:p>
        </w:tc>
      </w:tr>
      <w:tr>
        <w:trPr>
          <w:trHeight w:val="143" w:hRule="atLeast"/>
        </w:trPr>
        <w:tc>
          <w:tcPr>
            <w:tcW w:w="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2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6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2021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2022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2025</w:t>
            </w:r>
          </w:p>
        </w:tc>
      </w:tr>
      <w:tr>
        <w:trPr>
          <w:trHeight w:val="14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Количество информационных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материалов о районе (</w:t>
            </w:r>
            <w:r>
              <w:rPr>
                <w:rFonts w:cs="Times New Roman"/>
                <w:sz w:val="20"/>
                <w:szCs w:val="20"/>
              </w:rPr>
              <w:t>издание буклетов, путеводителей, афиш, листовок, литературных  сборников, книг, журналов, краеведческих сборников, рекламных видеороликов и пр</w:t>
            </w:r>
            <w:r>
              <w:rPr>
                <w:rFonts w:eastAsia="Times New Roman" w:cs="Times New Roman"/>
                <w:sz w:val="20"/>
                <w:szCs w:val="20"/>
              </w:rPr>
              <w:t>.)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250</w:t>
            </w:r>
          </w:p>
        </w:tc>
      </w:tr>
      <w:tr>
        <w:trPr>
          <w:trHeight w:val="14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Количество установленных ориентирующих знаков туристской навигации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>
        <w:trPr>
          <w:trHeight w:val="14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Количество туристических маршрутов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>
        <w:trPr>
          <w:trHeight w:val="14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Количество мероприятий, направленных на развитие событийного туризма (фестивалей, праздников и т.д.)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>
        <w:trPr>
          <w:trHeight w:val="143" w:hRule="atLeast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5.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1 450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1 500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1500</w:t>
            </w:r>
          </w:p>
        </w:tc>
      </w:tr>
      <w:tr>
        <w:trPr>
          <w:trHeight w:val="14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ремонтно - реставрационных работ по сохранению объектов культурного наследия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6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     </w:t>
      </w:r>
      <w:r>
        <w:rPr>
          <w:rFonts w:eastAsia="Times New Roman" w:cs="Times New Roman"/>
          <w:b w:val="false"/>
          <w:bCs w:val="false"/>
          <w:color w:val="000000"/>
          <w:sz w:val="24"/>
          <w:szCs w:val="24"/>
        </w:rPr>
        <w:t>Примечание: Отчётные значения по целевым показателям № 1,2,3,4,5 определяются на основании данных годовых  отчётов учреждений и формы  7-НК, по целевым показателям № 6,7 определяются на основании годового отчёта.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sectPr>
          <w:type w:val="nextPage"/>
          <w:pgSz w:w="11906" w:h="16838"/>
          <w:pgMar w:left="1701" w:right="851" w:gutter="0" w:header="0" w:top="454" w:footer="0" w:bottom="454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right"/>
        <w:rPr>
          <w:sz w:val="24"/>
          <w:szCs w:val="24"/>
        </w:rPr>
      </w:pPr>
      <w:r>
        <w:rPr>
          <w:rFonts w:cs="Times New Roman"/>
          <w:sz w:val="24"/>
          <w:szCs w:val="24"/>
        </w:rPr>
        <w:t>Приложение 1</w:t>
      </w:r>
    </w:p>
    <w:p>
      <w:pPr>
        <w:pStyle w:val="Normal"/>
        <w:suppressAutoHyphens w:val="true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к  муниципальной программе </w:t>
      </w:r>
    </w:p>
    <w:p>
      <w:pPr>
        <w:pStyle w:val="Normal"/>
        <w:suppressAutoHyphens w:val="true"/>
        <w:spacing w:lineRule="auto" w:line="240" w:before="0" w:after="0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«Развитие туризма на территории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/>
          <w:sz w:val="24"/>
          <w:szCs w:val="24"/>
        </w:rPr>
        <w:t>Савинского муниципального района»</w:t>
      </w:r>
      <w:r>
        <w:rPr>
          <w:rFonts w:cs="Times New Roman"/>
          <w:sz w:val="24"/>
          <w:szCs w:val="24"/>
        </w:rPr>
        <w:t xml:space="preserve">                 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4"/>
        </w:rPr>
      </w:pPr>
      <w:r>
        <w:rPr>
          <w:rFonts w:eastAsia="Times New Roman" w:cs="Times New Roman"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Подпрограмма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«</w:t>
      </w:r>
      <w:r>
        <w:rPr>
          <w:rFonts w:eastAsia="Times New Roman" w:cs="Times New Roman"/>
          <w:b/>
          <w:sz w:val="28"/>
          <w:szCs w:val="28"/>
        </w:rPr>
        <w:t>Развитие событийного туризма в  Савинском муниципальном районе»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1. Паспорт подпрограммы</w:t>
      </w:r>
    </w:p>
    <w:tbl>
      <w:tblPr>
        <w:tblW w:w="9640" w:type="dxa"/>
        <w:jc w:val="left"/>
        <w:tblInd w:w="-44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val="0000"/>
      </w:tblPr>
      <w:tblGrid>
        <w:gridCol w:w="2410"/>
        <w:gridCol w:w="7229"/>
      </w:tblGrid>
      <w:tr>
        <w:trPr>
          <w:trHeight w:val="1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Развитие событийного туризма в  Савинском муниципальном районе</w:t>
            </w:r>
          </w:p>
        </w:tc>
      </w:tr>
      <w:tr>
        <w:trPr>
          <w:trHeight w:val="1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2019 - 202</w:t>
            </w:r>
            <w:r>
              <w:rPr>
                <w:rFonts w:eastAsia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годы</w:t>
            </w:r>
          </w:p>
        </w:tc>
      </w:tr>
      <w:tr>
        <w:trPr>
          <w:trHeight w:val="1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Отдел координации социальной сферы администрации Савинского муниципального района</w:t>
            </w:r>
          </w:p>
        </w:tc>
      </w:tr>
      <w:tr>
        <w:trPr>
          <w:trHeight w:val="1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Создание благоприятных условий для развития событийного туризма в Савинском муниципальном районе; Обеспечение сохранности и популяризации объектов культурного наследия.</w:t>
            </w:r>
          </w:p>
        </w:tc>
      </w:tr>
      <w:tr>
        <w:trPr>
          <w:trHeight w:val="416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Объемы  ресурсного обеспечения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ProTab"/>
              <w:widowControl w:val="false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Программа всего, бюджетные ассигнования: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год - 75 000,00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 - 75 000,00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 - 75 000,00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 - 375 00,20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 год - 0,00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 бюджет района: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год - 75 000,00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 - 75 000,00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 - 75 000,00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 - 75 000,00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 - 375 000,20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 год - 0,00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в том числе за счёт  межбюджетных трансфертов из  бюджета  Савинского городского поселения: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2021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2022 год - 75 000,00 руб.</w:t>
            </w:r>
          </w:p>
          <w:p>
            <w:pPr>
              <w:pStyle w:val="ProTab"/>
              <w:widowControl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2023 год - 75 000,00 руб.</w:t>
            </w:r>
          </w:p>
          <w:p>
            <w:pPr>
              <w:pStyle w:val="ProTab"/>
              <w:widowControl w:val="false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2024 год - 75 000,00 руб.</w:t>
            </w:r>
          </w:p>
          <w:p>
            <w:pPr>
              <w:pStyle w:val="ProTab"/>
              <w:widowControl w:val="false"/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2025 год - 0,00 руб.</w:t>
            </w:r>
          </w:p>
        </w:tc>
      </w:tr>
      <w:tr>
        <w:trPr>
          <w:trHeight w:val="426" w:hRule="atLeas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Реализация  данной  подпрограммы  будет способствовать: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развитию событийного туризма на территории Савинского муниципального района;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 развитию фестивальной деятельности и  туристических направлений;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сохранение объектов культурного наследия;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- увеличение доли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 ) значения.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Характеристика основных мероприятий Подпрограммы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18"/>
          <w:szCs w:val="28"/>
        </w:rPr>
      </w:pPr>
      <w:r>
        <w:rPr>
          <w:rFonts w:eastAsia="Times New Roman" w:cs="Times New Roman"/>
          <w:sz w:val="1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rFonts w:eastAsia="Times New Roman" w:cs="Times New Roman"/>
          <w:sz w:val="28"/>
          <w:szCs w:val="28"/>
        </w:rPr>
        <w:t xml:space="preserve">Реализация  Подпрограммы  «Развитие событийного туризма в  Савинском муниципальном районе»  предполагает выполнение </w:t>
      </w:r>
      <w:r>
        <w:rPr>
          <w:rFonts w:cs="Times New Roman"/>
          <w:sz w:val="28"/>
          <w:szCs w:val="28"/>
        </w:rPr>
        <w:t xml:space="preserve"> основного мероприятия  «Разработка и реализация комплекса мероприятий, направленных на популяризацию туристической привлекательности Савинского муниципального района, содействие развитию событийного туризма».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>Событийный туризм – новое направление туризма, ориентированное на посещение местности  в определённое время, связанный с каким – либо событием. Под событием следует понимать совокупность явлений, выделяющихся своей неоднозначностью, значимостью для данного общества или  человечества в  целом, для малых групп или индивидуумов. Оно может иметь вид разового  неповторимого явления или периодического, наблюдаемого ежегодно или в определённые периоды времени. Событийный туризм в большинстве своём это индивидуальный вид отдыха, который наполнен постоянной атмосферой праздника. Люди, отправляющиеся в подобное путешествие, несомненно, испытывают множество ярких незабываемых моментов, которые запомнятся им на всю жизнь. В Савинском районе традиционными культурными событиями стали праздники «День посёлка Савино», «Мясной горшок», районная сельскохозяйственная ярмарка, народный День трезвости, народное гуляние «Широкая масленица», Савинский фестиваль туристических маршрутов, праздники деревень, приуроченные к календарным религиозным праздникам, и другие. Каждое это событие может стать привлекательным для населения  других районов области.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Государственная охрана объектов культурного наследия (памятников истории и культуры) является одной из приоритетных задач органов государственной власти и органов местного самоуправления.</w:t>
      </w:r>
    </w:p>
    <w:p>
      <w:pPr>
        <w:pStyle w:val="Normal"/>
        <w:spacing w:before="0" w:after="0"/>
        <w:jc w:val="both"/>
        <w:rPr>
          <w:rFonts w:ascii="Times New Roman" w:hAnsi="Times New Roman"/>
        </w:rPr>
      </w:pP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>На территории Савинского муниципального района находится 10 объектов культурного наследия регионального значения, включённых в Единый государственный реестр объектов культурного наследия, 8 выявленных объектов культурного наследия, включённых в список выявленных объектов культурного наследия, 6 объекта культурного наследия местного (муниципального) значения.</w:t>
      </w:r>
    </w:p>
    <w:p>
      <w:pPr>
        <w:pStyle w:val="Normal"/>
        <w:suppressAutoHyphens w:val="true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eastAsia="Times New Roman" w:cs="Times New Roman"/>
          <w:b w:val="false"/>
          <w:bCs w:val="false"/>
          <w:sz w:val="28"/>
          <w:szCs w:val="28"/>
        </w:rPr>
        <w:t xml:space="preserve">    </w:t>
      </w:r>
      <w:r>
        <w:rPr>
          <w:rFonts w:eastAsia="Times New Roman" w:cs="Times New Roman"/>
          <w:b w:val="false"/>
          <w:bCs w:val="false"/>
          <w:sz w:val="28"/>
          <w:szCs w:val="28"/>
        </w:rPr>
        <w:t>На сегодняшний день техническое состояние некоторых объектов требует принятия незамедлительных мер по их сохранению. Причинами возникновения данной проблемы являются: разрушительное воздействие природных факторов, ненадлежащее содержание собственниками (пользователями) памятников истории и культуры. Учитывая актуальность и значимость проблемы сохранения объектов культурного наследия, расположенных на территории Савинского муниципального района, принятие и реализация данной программы станет необходимым условием для решения данной проблемы.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>В целях развития туристических направлений планируется реализация комплекса мероприятий, направленных на максимальное использование имеющегося  природно - климатического, ресурсного и человеческого потенциала Савинского муниципального района.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 xml:space="preserve">Основное мероприятие подпрограммы </w:t>
      </w:r>
      <w:r>
        <w:rPr>
          <w:rFonts w:cs="Times New Roman"/>
          <w:sz w:val="28"/>
          <w:szCs w:val="28"/>
        </w:rPr>
        <w:t xml:space="preserve">«Разработка и реализация комплекса мероприятий, направленных на популяризацию туристической привлекательности  Савинского муниципального района, содействие развитию событийного туризма», которое </w:t>
      </w:r>
      <w:r>
        <w:rPr>
          <w:rFonts w:eastAsia="Times New Roman" w:cs="Times New Roman"/>
          <w:sz w:val="28"/>
          <w:szCs w:val="28"/>
        </w:rPr>
        <w:t>включает в себя следующие мероприятия: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Изготовление рекламной продукции;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Организация изготовления и установки ориентирующих  знаков туристской навигации;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Разработка  и создание туристических маршрутов;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imes New Roman" w:cs="Times New Roman"/>
          <w:sz w:val="28"/>
          <w:szCs w:val="28"/>
        </w:rPr>
        <w:t>Разработка  и создание имиджевого туристического продукта</w:t>
      </w:r>
      <w:r>
        <w:rPr>
          <w:rFonts w:eastAsia="Times New Roman" w:cs="Times New Roman"/>
          <w:b/>
          <w:sz w:val="28"/>
          <w:szCs w:val="28"/>
        </w:rPr>
        <w:t>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 Савинского муниципального района;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Осуществление полномочий по созданию условий для развития туризма;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8"/>
          <w:szCs w:val="28"/>
        </w:rPr>
        <w:t>Организация и проведение событийных мероприятий, направленных на популяризацию туристической привлекательности Савинского муниципального района.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Мероприятие «Изготовление рекламной продукции» включает в себя издание буклетов, путеводителей, афиш, листовок, литературных  сборников, книг, журналов, краеведческих сборников, рекламных видеороликов и пр.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Мероприятие «</w:t>
      </w:r>
      <w:r>
        <w:rPr>
          <w:rFonts w:eastAsia="Times New Roman" w:cs="Times New Roman"/>
          <w:sz w:val="28"/>
          <w:szCs w:val="28"/>
        </w:rPr>
        <w:t>Организация изготовления и установки ориентирующих  знаков туристской навигации» включает в себя  изготовление  и установку оригинальных ориентирующих знаков,  направляющих туристов к  необходимому  туристическому  объекту.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>Мероприятие «Разработка  и создание туристических маршрутов» включает в себя  создание краеведческих, экологических, паломнических, спортивных, творческих, ремесленных и прочих туристических  маршрутов (пеших, автобусных), заказ транспортного средства для оказания перевозки туристических групп по туристическому маршруту.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>Мероприятие «Разработка и создание имиджевого туристического продукта» включает в себя создание  туристического бренда - логотипа района и создание  брендовой сувенирной продукции.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>Мероприятие «Сохранение, использование и популяризация объектов культурного наследия (памятников истории и культуры) Савинского муниципального района» включает в себя разработку проектной документации, проведение ремонтно - реставрационных работ по сохранению объектов культурного наследия.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u w:val="none"/>
        </w:rPr>
        <w:t xml:space="preserve">   </w:t>
      </w:r>
      <w:r>
        <w:rPr>
          <w:rFonts w:eastAsia="Times New Roman" w:cs="Times New Roman"/>
          <w:sz w:val="28"/>
          <w:szCs w:val="28"/>
          <w:u w:val="none"/>
        </w:rPr>
        <w:t xml:space="preserve">Мероприятие «Осуществление полномочий по созданию условий для развития туризма» включает в себя  изготовление рекламной продукции, приобретение сувениров, проведение событийных мероприятий: районной сельскохозяйственной  ярмарки  и  Савинского фестиваля туристических маршрутов </w:t>
      </w:r>
      <w:r>
        <w:rPr>
          <w:rFonts w:eastAsia="Times New Roman" w:cs="Times New Roman"/>
          <w:sz w:val="28"/>
          <w:szCs w:val="28"/>
          <w:u w:val="none"/>
          <w:lang w:val="en-US"/>
        </w:rPr>
        <w:t>(</w:t>
      </w:r>
      <w:r>
        <w:rPr>
          <w:rFonts w:eastAsia="Times New Roman" w:cs="Times New Roman"/>
          <w:sz w:val="28"/>
          <w:szCs w:val="28"/>
          <w:u w:val="none"/>
          <w:lang w:val="ru-RU"/>
        </w:rPr>
        <w:t>пеших, автобусных), в т.ч. заказ автотранспортного средства для оказания перевозки туристических групп по туристическому маршруту. Это мероприятие может дополнительно  в себя включать организацию и проведение   мероприятий  туристской направленности, таких как:  семинары, совещания, конференции,  мастер - классы, интерактивные площадки, акции, встречи по обмену опытом и  пр. Развитие фестивального движения в Савинском муниципальном районе предполагает проведение следующих мероприятий: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Организация и проведение районной сельскохозяйственной  ярмарки (п. Савино);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Организация и проведение народного Дня трезвости (с. Архиповка);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Организация и проведение праздника «Мясной горшок» (д. Сельцо);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Организация и проведение  народного гулянья «Широкая масленица» (п. Савино);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Организация и проведение праздника «День посёлка Савино» (п. Савино);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Организация и проведение  праздника, </w:t>
      </w:r>
      <w:r>
        <w:rPr>
          <w:rFonts w:cs="Times New Roman"/>
          <w:sz w:val="28"/>
          <w:szCs w:val="28"/>
        </w:rPr>
        <w:t>посвящённого Дню семьи, любви и верности (п. Савино);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и проведение Савинского фестиваля туристических маршрутов «День туриста или Добро пожаловать  к Офене!» (п. Савино).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 xml:space="preserve">Мероприятие № 1 финансируется </w:t>
      </w:r>
      <w:r>
        <w:rPr>
          <w:rFonts w:eastAsia="Times New Roman" w:cs="Times New Roman"/>
          <w:sz w:val="28"/>
          <w:szCs w:val="28"/>
        </w:rPr>
        <w:t xml:space="preserve">согласно </w:t>
      </w:r>
      <w:r>
        <w:rPr>
          <w:rFonts w:cs="Times New Roman"/>
          <w:sz w:val="28"/>
          <w:szCs w:val="28"/>
        </w:rPr>
        <w:t>межбюджетных  трансфертов  из  бюджета  Савинского  городского  поселения   бюджету  Савинского  муниципального    района   на    осуществление   переданных   полномочий.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Мероприятие № 2 финансируется из бюджета администрации Архиповского  сельского поселения.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Мероприятие № 3 финансируется из бюджета администрации Вознесенского сельского поселения.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Мероприятия № 4, 5, 6 </w:t>
      </w:r>
      <w:r>
        <w:rPr>
          <w:rFonts w:eastAsia="Times New Roman" w:cs="Times New Roman"/>
          <w:sz w:val="28"/>
          <w:szCs w:val="28"/>
        </w:rPr>
        <w:t>финансируются согласно муниципальной программы Савинского городского поселения «Развитие культуры в Савинском городском поселении», из  бюджета Савинского городского поселения.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 xml:space="preserve">Мероприятие № 7 финансируется </w:t>
      </w:r>
      <w:r>
        <w:rPr>
          <w:rFonts w:eastAsia="Times New Roman" w:cs="Times New Roman"/>
          <w:sz w:val="28"/>
          <w:szCs w:val="28"/>
        </w:rPr>
        <w:t xml:space="preserve">согласно </w:t>
      </w:r>
      <w:r>
        <w:rPr>
          <w:rFonts w:cs="Times New Roman"/>
          <w:sz w:val="28"/>
          <w:szCs w:val="28"/>
        </w:rPr>
        <w:t>межбюджетных  трансфертов  из  бюджета  Савинского  городского  поселения   бюджету  Савинского  муниципального    района   на    осуществление   переданных   полномочий.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Мероприятие «Организация и проведение событийных мероприятий, направленных на популяризацию туристической привлекательности Савинского муниципального района» </w:t>
      </w:r>
      <w:r>
        <w:rPr>
          <w:rFonts w:eastAsia="Times New Roman" w:cs="Times New Roman"/>
          <w:sz w:val="28"/>
          <w:szCs w:val="28"/>
          <w:u w:val="none"/>
          <w:lang w:val="ru-RU"/>
        </w:rPr>
        <w:t>предполагает проведение следующих мероприятий: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1. Организация и проведение районного праздника «400 лет со дня рождения святителя Митрофана Воронежского» (с. Антилохово);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2. Содействие в организации и проведении фестиваля авторской песни «Алексинские вечера» (с. Алексино).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</w:t>
      </w:r>
      <w:r>
        <w:rPr>
          <w:rFonts w:eastAsia="Times New Roman" w:cs="Times New Roman"/>
          <w:sz w:val="28"/>
          <w:szCs w:val="28"/>
        </w:rPr>
        <w:t xml:space="preserve">Ответственным исполнителем  мероприятий подпрограммы  выступает Отдел координации социальной сферы администрации Савинского муниципального района. </w:t>
      </w:r>
    </w:p>
    <w:p>
      <w:pPr>
        <w:pStyle w:val="Normal"/>
        <w:suppressLineNumbers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eastAsia="Times New Roman" w:cs="Times New Roman"/>
          <w:sz w:val="26"/>
          <w:szCs w:val="26"/>
        </w:rPr>
        <w:t xml:space="preserve">  </w:t>
      </w:r>
      <w:r>
        <w:rPr>
          <w:rFonts w:eastAsia="Times New Roman" w:cs="Times New Roman"/>
          <w:sz w:val="28"/>
          <w:szCs w:val="28"/>
        </w:rPr>
        <w:t>Соисполнителями  мероприятий «Разработка  и создание туристических маршрутов», «Разработка и создание имиджевого туристического продукта», «Осуществление полномочий по созданию условий для развития туризма» выступают - МКУ «Центр культуры, отдыха и народного творчества» (Городской Дом культуры, Городской Дом ремёсел, Савинский краеведческий музей), МКУ «Центральная библиотека», МКУ ДО «Детская школа искусств Савинского муниципального района», учреждения культуры  сельских поселений района.</w:t>
      </w:r>
    </w:p>
    <w:p>
      <w:pPr>
        <w:pStyle w:val="Normal"/>
        <w:suppressAutoHyphens w:val="true"/>
        <w:spacing w:lineRule="auto" w:line="240" w:before="0" w:after="0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   </w:t>
      </w:r>
      <w:r>
        <w:rPr>
          <w:rFonts w:eastAsia="Times New Roman" w:cs="Times New Roman"/>
          <w:sz w:val="28"/>
          <w:szCs w:val="28"/>
        </w:rPr>
        <w:t>Срок  реализации  подпрограммы 2019 - 2025 годы.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8"/>
          <w:szCs w:val="28"/>
        </w:rPr>
      </w:pPr>
      <w:r>
        <w:rPr>
          <w:rFonts w:eastAsia="Times New Roman" w:cs="Times New Roman"/>
          <w:sz w:val="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3. Целевые индикаторы (показатели) подпрограммы</w:t>
      </w:r>
    </w:p>
    <w:p>
      <w:pPr>
        <w:pStyle w:val="Normal"/>
        <w:suppressAutoHyphens w:val="true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sz w:val="4"/>
          <w:szCs w:val="24"/>
        </w:rPr>
      </w:pPr>
      <w:r>
        <w:rPr>
          <w:rFonts w:eastAsia="Times New Roman" w:cs="Times New Roman"/>
          <w:b/>
          <w:sz w:val="4"/>
          <w:szCs w:val="24"/>
        </w:rPr>
      </w:r>
    </w:p>
    <w:p>
      <w:pPr>
        <w:pStyle w:val="Normal"/>
        <w:suppressAutoHyphens w:val="true"/>
        <w:spacing w:lineRule="auto" w:line="240" w:before="0" w:after="0"/>
        <w:ind w:left="720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</w:rPr>
      </w:pPr>
      <w:r>
        <w:rPr>
          <w:rFonts w:eastAsia="Times New Roman" w:cs="Times New Roman"/>
          <w:b/>
          <w:sz w:val="28"/>
          <w:szCs w:val="24"/>
        </w:rPr>
        <w:t>Перечень целевых индикаторов (показателей) подпрограммы</w:t>
      </w:r>
    </w:p>
    <w:p>
      <w:pPr>
        <w:pStyle w:val="Normal"/>
        <w:suppressAutoHyphens w:val="true"/>
        <w:spacing w:lineRule="auto" w:line="240" w:before="0" w:after="0"/>
        <w:ind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p>
      <w:pPr>
        <w:pStyle w:val="Normal"/>
        <w:suppressAutoHyphens w:val="true"/>
        <w:spacing w:lineRule="auto" w:line="240" w:before="0" w:after="0"/>
        <w:ind w:hanging="0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Таблица 3</w:t>
      </w:r>
    </w:p>
    <w:tbl>
      <w:tblPr>
        <w:tblW w:w="10809" w:type="dxa"/>
        <w:jc w:val="left"/>
        <w:tblInd w:w="-647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val="0000"/>
      </w:tblPr>
      <w:tblGrid>
        <w:gridCol w:w="450"/>
        <w:gridCol w:w="4830"/>
        <w:gridCol w:w="720"/>
        <w:gridCol w:w="687"/>
        <w:gridCol w:w="687"/>
        <w:gridCol w:w="687"/>
        <w:gridCol w:w="687"/>
        <w:gridCol w:w="687"/>
        <w:gridCol w:w="687"/>
        <w:gridCol w:w="687"/>
      </w:tblGrid>
      <w:tr>
        <w:trPr>
          <w:trHeight w:val="276" w:hRule="atLeast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Наименование  целевого индикатора  (показателя)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Значения целевых индикаторов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(показателей)</w:t>
            </w:r>
          </w:p>
        </w:tc>
      </w:tr>
      <w:tr>
        <w:trPr>
          <w:trHeight w:val="143" w:hRule="atLeast"/>
        </w:trPr>
        <w:tc>
          <w:tcPr>
            <w:tcW w:w="4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48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2019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ind w:left="57" w:hanging="0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2024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2025</w:t>
            </w:r>
          </w:p>
        </w:tc>
      </w:tr>
      <w:tr>
        <w:trPr>
          <w:trHeight w:val="143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</w:tr>
      <w:tr>
        <w:trPr>
          <w:trHeight w:val="143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информационных материалов о районе (издание буклетов, путеводителей, афиш,  листовок, видеофильмов  и  пр.)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250</w:t>
            </w:r>
          </w:p>
        </w:tc>
      </w:tr>
      <w:tr>
        <w:trPr>
          <w:trHeight w:val="143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установленных ориентирующих знаков туристской навигации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туристических маршрутов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>
        <w:trPr>
          <w:trHeight w:val="143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мероприятий, направленных на развитие событийного туризма (фестивалей, праздников и т.д.)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>
        <w:trPr>
          <w:trHeight w:val="143" w:hRule="atLeast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Количество участников мероприятий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1500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1500</w:t>
            </w:r>
          </w:p>
        </w:tc>
      </w:tr>
      <w:tr>
        <w:trPr>
          <w:trHeight w:val="143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ремонтно - реставрационных работ по сохранению объектов культурного наследия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ед.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>
      <w:pPr>
        <w:sectPr>
          <w:type w:val="nextPage"/>
          <w:pgSz w:w="11906" w:h="16838"/>
          <w:pgMar w:left="851" w:right="851" w:gutter="0" w:header="0" w:top="1134" w:footer="0" w:bottom="567"/>
          <w:pgNumType w:fmt="decimal"/>
          <w:formProt w:val="false"/>
          <w:textDirection w:val="lrTb"/>
          <w:docGrid w:type="default" w:linePitch="360" w:charSpace="0"/>
        </w:sect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Отчётные значения по целевым показателям № 1,2,3,4,5,6 определяются на основании данных годового отчёта.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18"/>
        </w:rPr>
      </w:pPr>
      <w:r>
        <w:rPr>
          <w:rFonts w:eastAsia="Times New Roman" w:cs="Times New Roman"/>
          <w:b/>
          <w:sz w:val="28"/>
          <w:szCs w:val="18"/>
        </w:rPr>
        <w:t xml:space="preserve">4.Ресурсное обеспечение подпрограммы </w:t>
      </w:r>
      <w:r>
        <w:rPr>
          <w:rFonts w:eastAsia="Times New Roman" w:cs="Times New Roman"/>
          <w:sz w:val="28"/>
          <w:szCs w:val="18"/>
        </w:rPr>
        <w:t>(руб.)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18"/>
        </w:rPr>
      </w:pPr>
      <w:r>
        <w:rPr>
          <w:rFonts w:eastAsia="Times New Roman" w:cs="Times New Roman"/>
          <w:b/>
          <w:sz w:val="28"/>
          <w:szCs w:val="18"/>
        </w:rPr>
      </w:r>
    </w:p>
    <w:tbl>
      <w:tblPr>
        <w:tblW w:w="12763" w:type="dxa"/>
        <w:jc w:val="center"/>
        <w:tblInd w:w="0" w:type="dxa"/>
        <w:tblLayout w:type="fixed"/>
        <w:tblCellMar>
          <w:top w:w="0" w:type="dxa"/>
          <w:left w:w="54" w:type="dxa"/>
          <w:bottom w:w="0" w:type="dxa"/>
          <w:right w:w="54" w:type="dxa"/>
        </w:tblCellMar>
        <w:tblLook w:val="0000"/>
      </w:tblPr>
      <w:tblGrid>
        <w:gridCol w:w="709"/>
        <w:gridCol w:w="3206"/>
        <w:gridCol w:w="1561"/>
        <w:gridCol w:w="1335"/>
        <w:gridCol w:w="992"/>
        <w:gridCol w:w="991"/>
        <w:gridCol w:w="992"/>
        <w:gridCol w:w="993"/>
        <w:gridCol w:w="992"/>
        <w:gridCol w:w="991"/>
      </w:tblGrid>
      <w:tr>
        <w:trPr>
          <w:trHeight w:val="14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№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Наименование мероприятия /Источник ресурсного обеспечения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2025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tabs>
                <w:tab w:val="clear" w:pos="708"/>
                <w:tab w:val="left" w:pos="251" w:leader="none"/>
              </w:tabs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Подпрограмма «Развитие событийного туризма в Савинском муниципальном районе»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Отдел координации социальной сферы администрации Савинского муниципального района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375 000,20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254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бюджет Савинского муниципального района: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375 000,20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35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том числе за счёт  межбюджетных трансфертов из бюджета Савинского городского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300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u w:val="single"/>
              </w:rPr>
              <w:t>Основное мероприятие</w:t>
            </w:r>
          </w:p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Разработка и реализация комплекса мероприятий, направленных на популяризацию туристической привлекательности  Савинского муниципального района, содействие развитию событийного туризма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375 000,20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бюджет Савинского муниципального района: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375 000,20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том числе за счёт  межбюджетных трансфертов из бюджета Савинского городского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  <w:u w:val="single"/>
              </w:rPr>
              <w:t>Мероприятие.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Сохранение, использование и популяризация объектов культурного наследия (памятников истории и культуры) Савинского муниципального района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бюджет Савинского муниципального района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Мероприятие.</w:t>
            </w:r>
            <w:r>
              <w:rPr>
                <w:rFonts w:cs="Times New Roman"/>
                <w:sz w:val="20"/>
                <w:szCs w:val="20"/>
              </w:rPr>
              <w:t xml:space="preserve"> Осуществление полномочий по созданию условий для развития туризма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бюджет Савинского муниципального района: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в том числе за счёт  межбюджетных трансфертов из бюджета Савинского городского поселения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75 000,00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75 000,00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u w:val="single"/>
              </w:rPr>
              <w:t>Мероприятие.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Организация и проведение событийных мероприятий, направленных на популяризацию туристической привлекательности Савинского муниципального района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150 000,20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бюджетные ассигнования: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бюджет Савинского муниципального района: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150 000,20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>
        <w:trPr>
          <w:trHeight w:val="143" w:hRule="atLeast"/>
        </w:trPr>
        <w:tc>
          <w:tcPr>
            <w:tcW w:w="70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32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suppressLineNumbers/>
              <w:suppressAutoHyphens w:val="true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</w:rPr>
      </w:pPr>
      <w:r>
        <w:rPr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kern w:val="2"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b/>
          <w:b/>
          <w:kern w:val="2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67" w:right="1134" w:gutter="0" w:header="0" w:top="851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45" w:hanging="57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5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55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55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1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75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75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35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245" w:hanging="57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5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55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55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1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75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75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35" w:hanging="21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245" w:hanging="57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5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55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55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1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75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75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35" w:hanging="21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245" w:hanging="57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5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55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55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1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75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75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35" w:hanging="216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1245" w:hanging="57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5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55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55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1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75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75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35" w:hanging="216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245" w:hanging="57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95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55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55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1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75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75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35" w:hanging="2160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  <w:lvlOverride w:ilvl="0">
      <w:startOverride w:val="1"/>
    </w:lvlOverride>
  </w:num>
  <w:num w:numId="10">
    <w:abstractNumId w:val="4"/>
  </w:num>
  <w:num w:numId="11">
    <w:abstractNumId w:val="4"/>
  </w:num>
  <w:num w:numId="12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373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ru-RU" w:eastAsia="zh-CN" w:bidi="hi-IN"/>
    </w:rPr>
  </w:style>
  <w:style w:type="paragraph" w:styleId="3">
    <w:name w:val="Heading 3"/>
    <w:basedOn w:val="Normal"/>
    <w:next w:val="Normal"/>
    <w:link w:val="31"/>
    <w:qFormat/>
    <w:rsid w:val="00133730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BalloonText"/>
    <w:uiPriority w:val="99"/>
    <w:semiHidden/>
    <w:qFormat/>
    <w:rsid w:val="00133730"/>
    <w:rPr>
      <w:rFonts w:ascii="Tahoma" w:hAnsi="Tahoma" w:eastAsia="SimSun" w:cs="Mangal"/>
      <w:kern w:val="2"/>
      <w:sz w:val="16"/>
      <w:szCs w:val="14"/>
      <w:lang w:eastAsia="zh-CN" w:bidi="hi-IN"/>
    </w:rPr>
  </w:style>
  <w:style w:type="character" w:styleId="31" w:customStyle="1">
    <w:name w:val="Заголовок 3 Знак"/>
    <w:basedOn w:val="DefaultParagraphFont"/>
    <w:qFormat/>
    <w:rsid w:val="00133730"/>
    <w:rPr>
      <w:rFonts w:ascii="Arial" w:hAnsi="Arial" w:eastAsia="SimSun" w:cs="Arial"/>
      <w:b/>
      <w:bCs/>
      <w:kern w:val="2"/>
      <w:sz w:val="26"/>
      <w:szCs w:val="26"/>
      <w:lang w:eastAsia="zh-CN" w:bidi="hi-IN"/>
    </w:rPr>
  </w:style>
  <w:style w:type="character" w:styleId="Appleconvertedspace">
    <w:name w:val="apple-converted-space"/>
    <w:basedOn w:val="DefaultParagraphFont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rsid w:val="00133730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BalloonText">
    <w:name w:val="Balloon Text"/>
    <w:basedOn w:val="Normal"/>
    <w:link w:val="Style13"/>
    <w:uiPriority w:val="99"/>
    <w:semiHidden/>
    <w:unhideWhenUsed/>
    <w:qFormat/>
    <w:rsid w:val="00133730"/>
    <w:pPr/>
    <w:rPr>
      <w:rFonts w:ascii="Tahoma" w:hAnsi="Tahoma" w:cs="Mangal"/>
      <w:sz w:val="16"/>
      <w:szCs w:val="14"/>
    </w:rPr>
  </w:style>
  <w:style w:type="paragraph" w:styleId="ProTab" w:customStyle="1">
    <w:name w:val="Pro-Tab"/>
    <w:basedOn w:val="Normal"/>
    <w:qFormat/>
    <w:rsid w:val="00133730"/>
    <w:pPr>
      <w:widowControl/>
      <w:suppressAutoHyphens w:val="false"/>
      <w:spacing w:before="40" w:after="40"/>
    </w:pPr>
    <w:rPr>
      <w:rFonts w:ascii="Tahoma" w:hAnsi="Tahoma" w:eastAsia="Times New Roman"/>
      <w:kern w:val="2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133730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6625F-3C09-4E7E-8DCD-8B6DAD59D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LibreOffice/7.3.0.3$Windows_X86_64 LibreOffice_project/0f246aa12d0eee4a0f7adcefbf7c878fc2238db3</Application>
  <AppVersion>15.0000</AppVersion>
  <Pages>12</Pages>
  <Words>3039</Words>
  <Characters>21008</Characters>
  <CharactersWithSpaces>23922</CharactersWithSpaces>
  <Paragraphs>562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2016-12-26T05:29:00Z</dcterms:created>
  <dc:creator>галина</dc:creator>
  <dc:description/>
  <dc:language>ru-RU</dc:language>
  <cp:lastModifiedBy/>
  <cp:lastPrinted>2023-07-03T10:42:18Z</cp:lastPrinted>
  <dcterms:modified xsi:type="dcterms:W3CDTF">2024-01-31T11:48:53Z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