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-377190</wp:posOffset>
            </wp:positionV>
            <wp:extent cx="902970" cy="90297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ДЕЛАМ НЕСОВЕРШЕННОЛЕТНИХ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 ЗАЩИТЕ ИХ ПРАВ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САВИНСКОГО МУНИЦИПАЛЬНОГО РАЙОНА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МЕЖВЕДОМСТВЕННЫЙ  КОМПЛЕКСНЫЙ  ПЛАН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мероприятий по профилактике безнадзорности, беспризорности, наркомании, алкоголизма, употребления психотропных веществ, правонарушений и суицидов несовершеннолетних, защите их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прав в Савинском муниципальном районе</w:t>
      </w:r>
    </w:p>
    <w:p>
      <w:pPr>
        <w:pStyle w:val="Normal"/>
        <w:tabs>
          <w:tab w:val="left" w:pos="2805" w:leader="none"/>
        </w:tabs>
        <w:jc w:val="center"/>
        <w:rPr/>
      </w:pPr>
      <w:r>
        <w:rPr>
          <w:b/>
          <w:i/>
          <w:sz w:val="32"/>
          <w:szCs w:val="32"/>
        </w:rPr>
        <w:t>на 2021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left" w:pos="850" w:leader="none"/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jc w:val="center"/>
        <w:rPr/>
      </w:pPr>
      <w:r>
        <w:rPr/>
      </w:r>
    </w:p>
    <w:p>
      <w:pPr>
        <w:pStyle w:val="Normal"/>
        <w:tabs>
          <w:tab w:val="left" w:pos="1410" w:leader="none"/>
        </w:tabs>
        <w:rPr/>
      </w:pPr>
      <w:r>
        <w:rPr/>
      </w:r>
    </w:p>
    <w:p>
      <w:pPr>
        <w:pStyle w:val="Normal"/>
        <w:tabs>
          <w:tab w:val="left" w:pos="1410" w:leader="none"/>
        </w:tabs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/>
        <w:t xml:space="preserve">                                                                                          </w:t>
      </w:r>
      <w:r>
        <w:rPr>
          <w:b/>
        </w:rPr>
        <w:t>«УТВЕРЖДАЮ»</w:t>
      </w:r>
    </w:p>
    <w:p>
      <w:pPr>
        <w:pStyle w:val="Normal"/>
        <w:tabs>
          <w:tab w:val="left" w:pos="3915" w:leader="none"/>
        </w:tabs>
        <w:rPr/>
      </w:pPr>
      <w:r>
        <w:rPr/>
        <w:t xml:space="preserve">                                                                               </w:t>
      </w:r>
      <w:r>
        <w:rPr/>
        <w:t>Председатель комиссии по делам</w:t>
      </w:r>
    </w:p>
    <w:p>
      <w:pPr>
        <w:pStyle w:val="Normal"/>
        <w:tabs>
          <w:tab w:val="left" w:pos="3915" w:leader="none"/>
        </w:tabs>
        <w:rPr/>
      </w:pPr>
      <w:r>
        <w:rPr/>
        <w:t xml:space="preserve">                                                                         </w:t>
      </w:r>
      <w:r>
        <w:rPr/>
        <w:t>несовершеннолетних и защите их прав</w:t>
      </w:r>
    </w:p>
    <w:p>
      <w:pPr>
        <w:pStyle w:val="Normal"/>
        <w:tabs>
          <w:tab w:val="left" w:pos="3915" w:leader="none"/>
        </w:tabs>
        <w:rPr/>
      </w:pPr>
      <w:r>
        <w:rPr/>
        <w:t xml:space="preserve">                                                                               </w:t>
      </w:r>
      <w:r>
        <w:rPr/>
        <w:t>_______________ С.Н. Желобанова</w:t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 xml:space="preserve">«25» декабря 2020   года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МЕЖВЕДОМСТВЕННЫЙ  КОМПЛЕКСНЫЙ  ПЛАН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 xml:space="preserve">мероприятий по профилактике безнадзорности, беспризорности, наркомании, алкоголизма, употребления психотропных веществ,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правонарушений и суицидов несовершеннолетних, защите их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прав в Савинском муниципальном районе</w:t>
      </w:r>
    </w:p>
    <w:p>
      <w:pPr>
        <w:pStyle w:val="Normal"/>
        <w:tabs>
          <w:tab w:val="left" w:pos="2805" w:leader="none"/>
        </w:tabs>
        <w:jc w:val="center"/>
        <w:rPr/>
      </w:pPr>
      <w:r>
        <w:rPr>
          <w:b/>
          <w:i/>
        </w:rPr>
        <w:t xml:space="preserve">на 2021 год </w:t>
      </w:r>
    </w:p>
    <w:p>
      <w:pPr>
        <w:pStyle w:val="Normal"/>
        <w:tabs>
          <w:tab w:val="left" w:pos="2805" w:leader="none"/>
        </w:tabs>
        <w:jc w:val="center"/>
        <w:rPr>
          <w:b/>
          <w:b/>
          <w:i/>
          <w:i/>
        </w:rPr>
      </w:pPr>
      <w:r>
        <w:rPr>
          <w:b/>
          <w:i/>
        </w:rPr>
      </w:r>
    </w:p>
    <w:tbl>
      <w:tblPr>
        <w:tblW w:w="9587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0"/>
        <w:gridCol w:w="72"/>
        <w:gridCol w:w="4641"/>
        <w:gridCol w:w="7"/>
        <w:gridCol w:w="1588"/>
        <w:gridCol w:w="6"/>
        <w:gridCol w:w="2692"/>
      </w:tblGrid>
      <w:tr>
        <w:trPr>
          <w:trHeight w:val="647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Наименование         мероприятия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/>
              <w:t xml:space="preserve">      </w:t>
            </w:r>
            <w:r>
              <w:rPr>
                <w:b/>
              </w:rPr>
              <w:t xml:space="preserve">Срок </w:t>
            </w:r>
          </w:p>
          <w:p>
            <w:pPr>
              <w:pStyle w:val="NoSpacing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исполнения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Ответственные   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исполнители</w:t>
            </w:r>
          </w:p>
        </w:tc>
      </w:tr>
      <w:tr>
        <w:trPr>
          <w:trHeight w:val="647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Организация проведения круглых столов и семинаров</w:t>
            </w:r>
          </w:p>
        </w:tc>
      </w:tr>
      <w:tr>
        <w:trPr>
          <w:trHeight w:val="647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1.1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both"/>
              <w:rPr/>
            </w:pPr>
            <w:r>
              <w:rPr/>
              <w:t>Участие в обучающих, инстуктивно-методических семинарах для ответственных секретарей КДН и ЗП, специалистов организаций и учреждений системы профилактики.</w:t>
            </w: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 о</w:t>
            </w:r>
          </w:p>
        </w:tc>
        <w:tc>
          <w:tcPr>
            <w:tcW w:w="2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КДН и ЗП, </w:t>
            </w:r>
          </w:p>
          <w:p>
            <w:pPr>
              <w:pStyle w:val="Normal"/>
              <w:jc w:val="center"/>
              <w:rPr/>
            </w:pPr>
            <w:r>
              <w:rPr/>
              <w:t>субъекты системы профилактики</w:t>
            </w:r>
          </w:p>
        </w:tc>
      </w:tr>
      <w:tr>
        <w:trPr>
          <w:trHeight w:val="647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1.2.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и проведение совещаний, информационно-обучающих семинаров для специалистов органов и учреждений системы профилактики безнадзорности и правонарушений несовершеннолетних.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КДН и ЗП,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субъекты системы профилактики</w:t>
            </w:r>
          </w:p>
        </w:tc>
      </w:tr>
      <w:tr>
        <w:trPr>
          <w:trHeight w:val="210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 xml:space="preserve">2. Меры по предупреждению безнадзорности, правонарушений и иных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                          </w:t>
            </w:r>
            <w:r>
              <w:rPr>
                <w:b/>
              </w:rPr>
              <w:t>антиобщественных действий несовершеннолетних.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досуговой занятости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Субъекты системы профилактики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2.2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Оказание содействия в сборе пакета документов при временном трудоустройстве в летний период несовершеннолетних, состоящих на профилактическом учете в КДН и ЗП, ПДН и ОП № 11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май-август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Члены КДН и ЗП Савинского муниципального района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2.3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Организация проведения благотворительной Ёлки «Подари добро на Новый год» для детей состоящих на различных видах профилактического учета и находящиеся в трудной жизненной ситуации.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декабрь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Члены КДН и ЗП Савинского муниципального района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jc w:val="center"/>
              <w:rPr/>
            </w:pPr>
            <w:r>
              <w:rPr>
                <w:b/>
              </w:rPr>
              <w:t>2.4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Организация участия в массовых мероприятиях Савинского района  и Ивановской области несовершеннолетних, состоящих на различных видах профилактического учета. 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КДН и ЗП, МКУ ДО  ЦДО, образовательные организации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2.5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Организация посещения спектаклей, массовых мероприятий Савинского муниципального района подростками, состоящими на различных видах профилактического учета.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Члены КДН и ЗП Савинского муниципального района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2.6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Районная акция «Поможем собрать детей в школу»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Август-сентябрь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ТУСЗН, органы местного самоуправления,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КДН и ЗП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2.7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Проведение мероприятий по выявлению фактов семейного детского неблагополучия, проведения индивидуальной профилактической работы и оказание семьям и детям, находящимся в социально опасном положении различных видов социальной поддержки.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КДН и ЗП, ТУСЗН, главы сельских поселений, ОП № 11 МО МВД России «Шуйский»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2.8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Районная игра «Кораблик детства»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июнь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МКУ ДО ЦДО,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КДН и ЗП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2.9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Антинаркотический месячник 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Октябрь-ноябрь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Образовательные организации, КДН и ЗП, ОП № 11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2.10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Районная образовательная ярмарка для несовершеннолетних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октябрь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Образовательные организации,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КДН и ЗП, администрация Савинского муниципального района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2.11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Информирование подростков и их родителей о планируемых мероприятиях по организации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Май-август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КДН и ЗП, ТУСЗН, ОП № 11, образовательные организации, ЦЗН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2.12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Организация временной занятости несовершеннолетних граждан в возрасте от 14 до 18 лет в свободное от учебы время.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ЦЗН, КДН и ЗП, ОП № 11, ТУСЗН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2.13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Единые дни профилактики для обучающихся и их родителей в учреждениях образования Савинского муниципального района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ОП № 11, КДН и ЗП, ТУСЗН, МКУ ДО ЦДО, прокуратура, уполномоченный по правам ребенка.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2.14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Мероприятия, направленные на повышение культурного уровня несовершеннолетних состоящих на различных видах профилактического учета, а так же проживающих в неблагополучных семьях, формирование у них здорового образа жизни.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ЦДО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/>
            </w:pPr>
            <w:r>
              <w:rPr>
                <w:b/>
              </w:rPr>
              <w:t>2.15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Организация участия несовершеннолетних состоящих на различных видах профилактического учета на военно-патриотическое мероприятие «Открытое небо»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Август 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bookmarkStart w:id="0" w:name="__DdeLink__4201_1235978789"/>
            <w:bookmarkEnd w:id="0"/>
            <w:r>
              <w:rPr/>
              <w:t>КДН и ЗП, администрация Савинского муниципального района</w:t>
            </w:r>
          </w:p>
        </w:tc>
      </w:tr>
      <w:tr>
        <w:trPr>
          <w:trHeight w:val="8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ind w:left="360" w:hanging="360"/>
              <w:rPr>
                <w:b/>
                <w:b/>
                <w:bCs/>
              </w:rPr>
            </w:pPr>
            <w:r>
              <w:rPr>
                <w:b/>
                <w:bCs/>
              </w:rPr>
              <w:t>2.16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Организация межведомственных рейдов по неэксплуатируемым зданиям, находящихся в аварийном состоянии, мест концентрации лиц асоциальной направленности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раза в месяц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КДН и ЗП, администрация Савинского муниципального района,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ОП №11 МО МВД России «Шуйский»,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субъекты системы профилактики</w:t>
            </w:r>
          </w:p>
        </w:tc>
      </w:tr>
      <w:tr>
        <w:trPr>
          <w:trHeight w:val="465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    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          </w:t>
            </w:r>
            <w:r>
              <w:rPr>
                <w:b/>
              </w:rPr>
              <w:t>3. Мероприятия с несовершеннолетними, направленные на профилактику безнадзорности, беспризорности, наркомании, токсикомании, алкоголизма, правонарушений и суицидов.</w:t>
            </w:r>
          </w:p>
        </w:tc>
      </w:tr>
      <w:tr>
        <w:trPr>
          <w:trHeight w:val="51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Конкурс </w:t>
            </w:r>
            <w:r>
              <w:rPr>
                <w:b/>
              </w:rPr>
              <w:t>«Ученик года»</w:t>
            </w:r>
            <w:r>
              <w:rPr/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Январь-февраль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Отдел образования, образовательные организации, МКУ ДО «Центр дополнительного образования»</w:t>
            </w:r>
          </w:p>
        </w:tc>
      </w:tr>
      <w:tr>
        <w:trPr>
          <w:trHeight w:val="51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Конкурс рисунков по ПДДТ «Добрая дорога Детства»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февраль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</w:t>
            </w:r>
          </w:p>
        </w:tc>
      </w:tr>
      <w:tr>
        <w:trPr>
          <w:trHeight w:val="51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Проведение анонимного анкетирования учащихся среднего образования на выявление алкогольной и наркотической зависимости.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в течение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образования, образовательные организации, МКУ ДО «Центр дополнительного образования»,</w:t>
            </w:r>
          </w:p>
        </w:tc>
      </w:tr>
      <w:tr>
        <w:trPr>
          <w:trHeight w:val="51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Мероприятия, посвященные Дню Защитника Отечества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февраль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Образовательные организации, МКУ ДО «Центр дополнительного образования»</w:t>
            </w:r>
          </w:p>
        </w:tc>
      </w:tr>
      <w:tr>
        <w:trPr>
          <w:trHeight w:val="51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Международный день борьбы с наркоманией и наркобизнесом.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образования», образовательные организации района</w:t>
            </w:r>
          </w:p>
        </w:tc>
      </w:tr>
      <w:tr>
        <w:trPr>
          <w:trHeight w:val="848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3.6.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/>
              <w:t xml:space="preserve">Районный смотр - конкурс агитбригад юных инспекторов движения </w:t>
            </w:r>
            <w:r>
              <w:rPr>
                <w:b/>
              </w:rPr>
              <w:t>«Светофор».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ОГИБДД,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образования», образовательные организации района</w:t>
            </w:r>
          </w:p>
        </w:tc>
      </w:tr>
      <w:tr>
        <w:trPr>
          <w:trHeight w:val="848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3.7.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Районная акция посвященная Дню воссоединения Крыма с Россией.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МКУ ДО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«Центр дополнительного образования»</w:t>
            </w:r>
          </w:p>
        </w:tc>
      </w:tr>
      <w:tr>
        <w:trPr>
          <w:trHeight w:val="848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Районная игра «Фестиваль профессий»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МКУ ДО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«Центр дополнительного образования»</w:t>
            </w:r>
          </w:p>
        </w:tc>
      </w:tr>
      <w:tr>
        <w:trPr>
          <w:trHeight w:val="848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3.9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Районные соревнования по волейболу.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Ведущий специалист по спорту, отдел образования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3.10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Конкурс </w:t>
            </w:r>
            <w:r>
              <w:rPr>
                <w:b/>
              </w:rPr>
              <w:t>«Призывник года-2021»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март-апрель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Члены КДН и ЗП, «Центр</w:t>
            </w:r>
          </w:p>
          <w:p>
            <w:pPr>
              <w:pStyle w:val="Normal"/>
              <w:jc w:val="center"/>
              <w:rPr/>
            </w:pPr>
            <w:r>
              <w:rPr/>
              <w:t>дополнительного образования»</w:t>
            </w:r>
          </w:p>
        </w:tc>
      </w:tr>
      <w:tr>
        <w:trPr>
          <w:trHeight w:val="88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</w:rPr>
              <w:t>3.11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Фестиваль детского и молодежного творчества (смотр художественной самодеятельности)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Специалист в сфере культуры и молодежной политики</w:t>
            </w:r>
          </w:p>
        </w:tc>
      </w:tr>
      <w:tr>
        <w:trPr>
          <w:trHeight w:val="488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3.12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Районная спартакиада допризывной молодежи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образования, ведущий специалист по спорту, ДОСААФ</w:t>
            </w:r>
          </w:p>
        </w:tc>
      </w:tr>
      <w:tr>
        <w:trPr>
          <w:trHeight w:val="867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3.13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Слет дружин юных пожарных.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образования, ведущий специалист по спорту, ЦДО</w:t>
            </w:r>
          </w:p>
        </w:tc>
      </w:tr>
      <w:tr>
        <w:trPr>
          <w:trHeight w:val="139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3.14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/>
              <w:t xml:space="preserve">Соревнования юных инспекторов движения </w:t>
            </w:r>
            <w:r>
              <w:rPr>
                <w:b/>
              </w:rPr>
              <w:t>«Безопасное колесо».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образования»,</w:t>
            </w:r>
          </w:p>
          <w:p>
            <w:pPr>
              <w:pStyle w:val="Normal"/>
              <w:jc w:val="center"/>
              <w:rPr/>
            </w:pPr>
            <w:r>
              <w:rPr/>
              <w:t>ОГИБДД, Отдел образования</w:t>
            </w:r>
          </w:p>
        </w:tc>
      </w:tr>
      <w:tr>
        <w:trPr>
          <w:trHeight w:val="55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3.15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Конкурс информационных наглядных средств по профилактике злоупотребления ПАВ.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</w:t>
            </w:r>
          </w:p>
        </w:tc>
      </w:tr>
      <w:tr>
        <w:trPr>
          <w:trHeight w:val="55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3.16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Районный     конкурс творческих работ </w:t>
            </w:r>
            <w:r>
              <w:rPr>
                <w:b/>
              </w:rPr>
              <w:t>«Светлый праздник»,</w:t>
            </w:r>
            <w:r>
              <w:rPr/>
              <w:t xml:space="preserve"> посвященный празднику Пасхи.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Специалист в сфере культуры и молодежной политики, Отдел образования</w:t>
            </w:r>
          </w:p>
        </w:tc>
      </w:tr>
      <w:tr>
        <w:trPr>
          <w:trHeight w:val="11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3.17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Районный конкурс творческих работ,</w:t>
            </w:r>
            <w:r>
              <w:rPr>
                <w:b/>
              </w:rPr>
              <w:t xml:space="preserve"> </w:t>
            </w:r>
            <w:r>
              <w:rPr/>
              <w:t>посвященный 7</w:t>
            </w:r>
            <w:r>
              <w:rPr/>
              <w:t>6</w:t>
            </w:r>
            <w:r>
              <w:rPr/>
              <w:t>-й годовщине Великой Победы.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май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образования», специалист в сфере культуры и молодежной политики</w:t>
            </w:r>
          </w:p>
        </w:tc>
      </w:tr>
      <w:tr>
        <w:trPr>
          <w:trHeight w:val="112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3.18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Районные и школьные мероприятия, посвященные Дню защиты детей</w:t>
            </w:r>
            <w:r>
              <w:rPr>
                <w:b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май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ОГИБДД, Отдел образования</w:t>
            </w:r>
          </w:p>
        </w:tc>
      </w:tr>
      <w:tr>
        <w:trPr>
          <w:trHeight w:val="85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3.19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Районный      туристический           слёт.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июнь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Отдел образования, </w:t>
            </w:r>
          </w:p>
        </w:tc>
      </w:tr>
      <w:tr>
        <w:trPr>
          <w:trHeight w:val="85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3.20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Соревнования по легкой атлетике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сентябрь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образования, специалист по спорту</w:t>
            </w:r>
          </w:p>
        </w:tc>
      </w:tr>
      <w:tr>
        <w:trPr>
          <w:trHeight w:val="169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3.21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/>
              <w:t xml:space="preserve">Фитнес фестиваль </w:t>
            </w:r>
            <w:r>
              <w:rPr>
                <w:b/>
              </w:rPr>
              <w:t>«Движение – жизнь!»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ноябрь, февраль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образования,</w:t>
            </w:r>
          </w:p>
          <w:p>
            <w:pPr>
              <w:pStyle w:val="Normal"/>
              <w:jc w:val="center"/>
              <w:rPr/>
            </w:pPr>
            <w:r>
              <w:rPr/>
              <w:t>Специалист в сфере культуры и молодежной политики</w:t>
            </w:r>
          </w:p>
        </w:tc>
      </w:tr>
      <w:tr>
        <w:trPr>
          <w:trHeight w:val="133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3.22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Месячник профилактики злоупотребления психоактивных веществ.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ноябрь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образования, специалист в сфере культуры и молодежной политики, МКУ ДО ЦДО.</w:t>
            </w:r>
          </w:p>
        </w:tc>
      </w:tr>
      <w:tr>
        <w:trPr>
          <w:trHeight w:val="348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3.23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/>
              <w:t xml:space="preserve">Районный фестиваль-конкурс творческих работ </w:t>
            </w:r>
            <w:r>
              <w:rPr>
                <w:b/>
              </w:rPr>
              <w:t>«Рождественский подарок».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Декабрь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      образования,</w:t>
            </w:r>
          </w:p>
          <w:p>
            <w:pPr>
              <w:pStyle w:val="Normal"/>
              <w:jc w:val="center"/>
              <w:rPr/>
            </w:pPr>
            <w:r>
              <w:rPr/>
              <w:t>специалист в сфере культуры и молодежной политики,</w:t>
            </w:r>
          </w:p>
        </w:tc>
      </w:tr>
      <w:tr>
        <w:trPr>
          <w:trHeight w:val="390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4.  Мероприятия, направленные на защиту прав и интересов детей-сирот и детей, оставшихся без попечения родителей.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              </w:t>
            </w:r>
            <w:r>
              <w:rPr>
                <w:b/>
              </w:rPr>
              <w:t xml:space="preserve">    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4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napToGrid w:val="false"/>
              <w:jc w:val="both"/>
              <w:rPr/>
            </w:pPr>
            <w:r>
              <w:rPr/>
              <w:t>Развитие системы подготовки приёмных родителей и сопровождения замещающих семей:</w:t>
            </w:r>
          </w:p>
          <w:p>
            <w:pPr>
              <w:pStyle w:val="Normal"/>
              <w:suppressAutoHyphens w:val="false"/>
              <w:snapToGrid w:val="false"/>
              <w:jc w:val="both"/>
              <w:rPr/>
            </w:pPr>
            <w:r>
              <w:rPr/>
              <w:t>-тестирование кандидатов в опекуны, попечители, усыновители;</w:t>
            </w:r>
          </w:p>
          <w:p>
            <w:pPr>
              <w:pStyle w:val="Normal"/>
              <w:suppressAutoHyphens w:val="false"/>
              <w:snapToGrid w:val="false"/>
              <w:jc w:val="both"/>
              <w:rPr/>
            </w:pPr>
            <w:r>
              <w:rPr/>
              <w:t>-сопровождение опекунов, попечителей, усыновителей;</w:t>
            </w:r>
          </w:p>
          <w:p>
            <w:pPr>
              <w:pStyle w:val="Normal"/>
              <w:suppressAutoHyphens w:val="false"/>
              <w:snapToGrid w:val="false"/>
              <w:jc w:val="both"/>
              <w:rPr/>
            </w:pPr>
            <w:r>
              <w:rPr/>
              <w:t>-профилактика жестокого обращения с детьми.</w:t>
            </w:r>
          </w:p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/>
              <w:t>в течении</w:t>
            </w:r>
          </w:p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/>
              <w:t>года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/>
              <w:t>ТУСЗН, субъекты профилактики.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uppressAutoHyphens w:val="false"/>
              <w:rPr/>
            </w:pPr>
            <w:r>
              <w:rPr/>
            </w:r>
          </w:p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 Межведомственные проверки учреждений системы профилактики безнадзорности и правонарушений несовершеннолетних.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4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napToGrid w:val="false"/>
              <w:jc w:val="both"/>
              <w:rPr/>
            </w:pPr>
            <w:r>
              <w:rPr/>
              <w:t>Проверка учреждений отдыха и оздоровления детей в период проведения летней оздоровительной кампании 2021 года.</w:t>
            </w:r>
          </w:p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/>
              <w:t>июнь-август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/>
              <w:t xml:space="preserve">Члены КДН и ЗП, </w:t>
            </w:r>
          </w:p>
        </w:tc>
      </w:tr>
      <w:tr>
        <w:trPr>
          <w:trHeight w:val="405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              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t>6. Информационно – методическое обеспечение</w:t>
            </w:r>
          </w:p>
        </w:tc>
      </w:tr>
      <w:tr>
        <w:trPr>
          <w:trHeight w:val="70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6.1.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Подготовка материала в районную газету «Знамя» 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 xml:space="preserve">1 раз в  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квартал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Члены КДН и ЗП, субъекты системы профилактики</w:t>
            </w:r>
          </w:p>
        </w:tc>
      </w:tr>
      <w:tr>
        <w:trPr>
          <w:trHeight w:val="350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6.2.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Информирование несовершеннолетних состоящих на профилактическом учёте в ПДН ОП №11 и КДН о планируемых мероприятиях по организации временного трудоустройства граждан в возрасте от 14 до 18 лет, возможности и участии во временной занятости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КДН и ЗП, ПДН ОП №11, отдел образования, ТУСЗН,</w:t>
            </w:r>
          </w:p>
          <w:p>
            <w:pPr>
              <w:pStyle w:val="Normal"/>
              <w:jc w:val="center"/>
              <w:rPr/>
            </w:pPr>
            <w:r>
              <w:rPr/>
              <w:t>ОГКУ «Савинский ЦЗН».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6. 3.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Подготовка статей в районную газету «Знамя» на тему профилактики безнадзорности и правонарушений несовершеннолетних, семейного неблагополучия, демографической ситуации, семейных ценностей.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раз в квартал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КДН и ЗП, ПДН ОП №11, ТОСЗН по Савинскому муниципальному району, отдел образования</w:t>
            </w:r>
          </w:p>
        </w:tc>
      </w:tr>
      <w:tr>
        <w:trPr>
          <w:trHeight w:val="885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7. Инновационные формы деятельности в сфере профилактики безнадзорности и правонарушений несовершеннолетних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Цикл мероприятий на региональном и муниципальном уровнях по развитию в образовательных организациях технологий восстановительного (медиативного) подхода.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 течение</w:t>
            </w:r>
            <w:bookmarkStart w:id="1" w:name="_GoBack"/>
            <w:bookmarkEnd w:id="1"/>
            <w:r>
              <w:rPr/>
              <w:t xml:space="preserve"> года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МКУ ДО «Центр дополнительного образования», образовательные организации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Мониторинг организации летней занятости обучающихся в образовательных организациях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Июнь-сентябрь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Члены КДН и ЗП, образовательные организации</w:t>
            </w:r>
          </w:p>
        </w:tc>
      </w:tr>
      <w:tr>
        <w:trPr>
          <w:trHeight w:val="885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8. Межведомственные проверки деятельности органов и учреждений системы профилактики безнадзорности и правонарушений несовершеннолетних по предупреждению детской преступности и семейного неблагополучия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Мониторинг состояния учетных баз семей (несовершеннолетних) в рамках реализации Порядка межведомственного взаимодействия субъектов системы безнадзорности и правонарушений несовершеннолетних с семьями и несовершеннолетними, находящимися в социально–опасном положении, 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ежемесячно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ТУСЗН, ОП № 11 МО МВД России «Шуйский», КДН и ЗП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8.2.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Мониторинг состояния учетных баз семей (несовершеннолетних) в рамках реализации Порядка межведомственного взаимодействия субъектов системы безнадзорности и правонарушений несовершеннолетних с семьями несовершеннолетними, находящимися на ведомственном учете семей (несовершеннолетних), находящихся в трудной жизненной ситуации.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ежеквартально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Образовательные организации, Савинский филиал ОБУЗ «Шуйская ЦРБ», ТУСЗН, КДН и ЗП</w:t>
            </w:r>
          </w:p>
        </w:tc>
      </w:tr>
      <w:tr>
        <w:trPr>
          <w:trHeight w:val="885" w:hRule="atLeast"/>
        </w:trPr>
        <w:tc>
          <w:tcPr>
            <w:tcW w:w="95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9. Комплекс профилактических мероприятий «Несовершеннолетние»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1 этап – «Здоровый образ жизни»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**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 01 по 31 марта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Савинский филиал ОБУЗ «Шуйская ЦРБ»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2 этап – «Безнадзорные дети»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**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 01 по 31 мая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ТУСЗН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по Савинскому муниципальному району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3 этап – «Всеобуч»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**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 01 по 30 сентября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 администрации Савинского муниципального района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9.4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4 этап – «Внимание родители!»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**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 01 по 31 октября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Отдел образования администрации Савинского муниципального района</w:t>
            </w:r>
          </w:p>
        </w:tc>
      </w:tr>
      <w:tr>
        <w:trPr>
          <w:trHeight w:val="885" w:hRule="atLeast"/>
        </w:trPr>
        <w:tc>
          <w:tcPr>
            <w:tcW w:w="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9.5</w:t>
            </w:r>
          </w:p>
        </w:tc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5 этап – «Лидер»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**</w:t>
            </w: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 01 по 30 ноября</w:t>
            </w:r>
          </w:p>
        </w:tc>
        <w:tc>
          <w:tcPr>
            <w:tcW w:w="26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ОП № 11 МО МВД России «Шуйский»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Дополнительно будут предложены к рассмотрению вопросы, рекомендованные комиссией по делам несовершеннолетних и защите их прав Ивановской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*- не позднее чем за 5 дней, до начала операции предоставить в КДН и ЗП Савинского муниципального района проект плана мероприятий «Несовершеннолетние», для дальнейшего утверждения плана на ближайшем заседании КДН и ЗП.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**- не позднее 5 дней после завершения операции направить обобщенную докладную записку и статистический отчет в КДН и ЗП Савинского муниципального района.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72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d79bb"/>
    <w:rPr>
      <w:rFonts w:ascii="Segoe UI" w:hAnsi="Segoe UI" w:eastAsia="Times New Roman" w:cs="Segoe UI"/>
      <w:sz w:val="18"/>
      <w:szCs w:val="18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726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a726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d79bb"/>
    <w:pPr/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Application>LibreOffice/5.1.2.2$Windows_X86_64 LibreOffice_project/d3bf12ecb743fc0d20e0be0c58ca359301eb705f</Application>
  <Pages>8</Pages>
  <Words>1469</Words>
  <Characters>10285</Characters>
  <CharactersWithSpaces>12442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2018-07-27T07:38:00Z</dcterms:created>
  <dc:creator>Специалист</dc:creator>
  <dc:description/>
  <dc:language>ru-RU</dc:language>
  <cp:lastModifiedBy/>
  <cp:lastPrinted>2021-01-18T16:08:43Z</cp:lastPrinted>
  <dcterms:modified xsi:type="dcterms:W3CDTF">2021-02-02T15:30:51Z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